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James Whitaker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Vice President of Sales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Denver, CO | james.whitaker@email.com | (555) 014-8871 | linkedin.com/in/jameswhitaker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Vice President of Sales with 17 years in B2B SaaS, 13 of them leading revenue teams across enterprise, mid-market, partnerships and sales development. Has built two sales organizations from launch to scale and now runs a 60-person team selling a workforce analytics platform to HR and finance leaders at large employers. Known for disciplined pipeline management, a repeatable sales process and close partnership with the CFO on capacity planning, pricing and compensation.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Revenue growth and ARR expansion | Quota attainment and capacity planning | Enterprise and mid-market sales | Pipeline management and forecasting | MEDDIC sales methodology | Sales team building and hiring | Sales enablement and onboarding | Compensation plan design | Partner and SI channel development | Pricing and packaging | Board and investor reporting | Cross-functional GTM leadership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Sales</w:t>
      </w:r>
      <w:r>
        <w:t>, Brindlecrest Software, Denver, CO</w:t>
      </w:r>
      <w:r>
        <w:rPr>
          <w:color w:val="5B6672"/>
        </w:rPr>
        <w:t xml:space="preserve">    2019-Present</w:t>
      </w:r>
    </w:p>
    <w:p>
      <w:pPr>
        <w:pStyle w:val="ListBullet"/>
        <w:spacing w:after="40"/>
      </w:pPr>
      <w:r>
        <w:rPr>
          <w:sz w:val="21"/>
        </w:rPr>
        <w:t>Grew ARR from $40M to $120M in four years (FY2019-FY2023) and delivered 118% of the new-business quota three years running.</w:t>
      </w:r>
    </w:p>
    <w:p>
      <w:pPr>
        <w:pStyle w:val="ListBullet"/>
        <w:spacing w:after="40"/>
      </w:pPr>
      <w:r>
        <w:rPr>
          <w:sz w:val="21"/>
        </w:rPr>
        <w:t>Built the sales organization from 12 to 45 reps across enterprise, mid-market and partnerships, promoting 5 of 7 first-line managers from within.</w:t>
      </w:r>
    </w:p>
    <w:p>
      <w:pPr>
        <w:pStyle w:val="ListBullet"/>
        <w:spacing w:after="40"/>
      </w:pPr>
      <w:r>
        <w:rPr>
          <w:sz w:val="21"/>
        </w:rPr>
        <w:t>Closed 9 seven-figure enterprise accounts and lifted average deal size 55% by launching a multi-year platform tier with product and finance.</w:t>
      </w:r>
    </w:p>
    <w:p>
      <w:pPr>
        <w:pStyle w:val="ListBullet"/>
        <w:spacing w:after="40"/>
      </w:pPr>
      <w:r>
        <w:rPr>
          <w:sz w:val="21"/>
        </w:rPr>
        <w:t>Installed a MEDDIC-based sales process and weekly forecast rhythm in Clari that raised forecast accuracy to 94% of the quarterly call.</w:t>
      </w:r>
    </w:p>
    <w:p>
      <w:pPr>
        <w:pStyle w:val="ListBullet"/>
        <w:spacing w:after="40"/>
      </w:pPr>
      <w:r>
        <w:rPr>
          <w:sz w:val="21"/>
        </w:rPr>
        <w:t>Shifted the FY2025 plan to efficient growth, cutting CAC payback from 26 to 17 months while net revenue retention held at 112%.</w:t>
      </w:r>
    </w:p>
    <w:p>
      <w:pPr>
        <w:pStyle w:val="ListBullet"/>
        <w:spacing w:after="40"/>
      </w:pPr>
      <w:r>
        <w:rPr>
          <w:sz w:val="21"/>
        </w:rPr>
        <w:t>Launched a partner-sourced motion with 3 systems integrators and a referral program that together delivered 21% of new ARR in FY2025.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Regional Sales Director</w:t>
      </w:r>
      <w:r>
        <w:t>, Saltmesa Software, Phoenix, AZ</w:t>
      </w:r>
      <w:r>
        <w:rPr>
          <w:color w:val="5B6672"/>
        </w:rPr>
        <w:t xml:space="preserve">    2013-2019</w:t>
      </w:r>
    </w:p>
    <w:p>
      <w:pPr>
        <w:pStyle w:val="ListBullet"/>
        <w:spacing w:after="40"/>
      </w:pPr>
      <w:r>
        <w:rPr>
          <w:sz w:val="21"/>
        </w:rPr>
        <w:t>Led a 15-rep region to 130% of target in 2016 and 122% in 2017, the two strongest years in the region's history.</w:t>
      </w:r>
    </w:p>
    <w:p>
      <w:pPr>
        <w:pStyle w:val="ListBullet"/>
        <w:spacing w:after="40"/>
      </w:pPr>
      <w:r>
        <w:rPr>
          <w:sz w:val="21"/>
        </w:rPr>
        <w:t>Built the enterprise motion that grew the region from $8M to $34M in ARR over six years.</w:t>
      </w:r>
    </w:p>
    <w:p>
      <w:pPr>
        <w:pStyle w:val="ListBullet"/>
        <w:spacing w:after="40"/>
      </w:pPr>
      <w:r>
        <w:rPr>
          <w:sz w:val="21"/>
        </w:rPr>
        <w:t>Hired and ramped 11 account executives, cutting average time to first closed deal from 5 months to 3.</w:t>
      </w:r>
    </w:p>
    <w:p>
      <w:pPr>
        <w:pStyle w:val="ListBullet"/>
        <w:spacing w:after="40"/>
      </w:pPr>
      <w:r>
        <w:rPr>
          <w:sz w:val="21"/>
        </w:rPr>
        <w:t>Wrote the regional playbook (discovery guide, mutual close plan and ROI model) that all 4 regions adopted in 2017.</w:t>
      </w:r>
    </w:p>
    <w:p>
      <w:pPr>
        <w:pStyle w:val="ListBullet"/>
        <w:spacing w:after="40"/>
      </w:pPr>
      <w:r>
        <w:rPr>
          <w:sz w:val="21"/>
        </w:rPr>
        <w:t>Partnered with customer success on a renewal program that cut gross revenue churn in the region from 14% to 8%.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Enterprise Account Executive</w:t>
      </w:r>
      <w:r>
        <w:t>, Fallowfield Data, Boulder, CO</w:t>
      </w:r>
      <w:r>
        <w:rPr>
          <w:color w:val="5B6672"/>
        </w:rPr>
        <w:t xml:space="preserve">    2011-2013</w:t>
      </w:r>
    </w:p>
    <w:p>
      <w:pPr>
        <w:pStyle w:val="ListBullet"/>
        <w:spacing w:after="40"/>
      </w:pPr>
      <w:r>
        <w:rPr>
          <w:sz w:val="21"/>
        </w:rPr>
        <w:t>Closed $5.2M in new ARR from national retail and hospitality chains, finishing 2012 at 141% of quota.</w:t>
      </w:r>
    </w:p>
    <w:p>
      <w:pPr>
        <w:pStyle w:val="ListBullet"/>
        <w:spacing w:after="40"/>
      </w:pPr>
      <w:r>
        <w:rPr>
          <w:sz w:val="21"/>
        </w:rPr>
        <w:t>Won the company's first Fortune 500 logo after a 9-month, 14-stakeholder evaluation against two larger, better-known competitors.</w:t>
      </w:r>
    </w:p>
    <w:p>
      <w:pPr>
        <w:pStyle w:val="ListBullet"/>
        <w:spacing w:after="40"/>
      </w:pPr>
      <w:r>
        <w:rPr>
          <w:sz w:val="21"/>
        </w:rPr>
        <w:t>Co-designed a pilot-to-contract program with solutions engineering that became standard on every deal above $250K.</w:t>
      </w:r>
    </w:p>
    <w:p>
      <w:pPr>
        <w:pStyle w:val="ListBullet"/>
        <w:spacing w:after="40"/>
      </w:pPr>
      <w:r>
        <w:rPr>
          <w:sz w:val="21"/>
        </w:rPr>
        <w:t>Mentored 4 new account executives on discovery, mutual close plans and negotiation during their first two quarters.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Sales Development Representative to Account Executive</w:t>
      </w:r>
      <w:r>
        <w:t>, Fallowfield Data, Boulder, CO</w:t>
      </w:r>
      <w:r>
        <w:rPr>
          <w:color w:val="5B6672"/>
        </w:rPr>
        <w:t xml:space="preserve">    2009-2011</w:t>
      </w:r>
    </w:p>
    <w:p>
      <w:pPr>
        <w:pStyle w:val="ListBullet"/>
        <w:spacing w:after="40"/>
      </w:pPr>
      <w:r>
        <w:rPr>
          <w:sz w:val="21"/>
        </w:rPr>
        <w:t>Booked 160 qualified meetings in 12 months, ranking first of 12 SDRs for pipeline that converted to closed revenue.</w:t>
      </w:r>
    </w:p>
    <w:p>
      <w:pPr>
        <w:pStyle w:val="ListBullet"/>
        <w:spacing w:after="40"/>
      </w:pPr>
      <w:r>
        <w:rPr>
          <w:sz w:val="21"/>
        </w:rPr>
        <w:t>Promoted to mid-market account executive in mid-2010 and finished the second half of the year at 116% of quota.</w:t>
      </w:r>
    </w:p>
    <w:p>
      <w:pPr>
        <w:pStyle w:val="ListBullet"/>
        <w:spacing w:after="40"/>
      </w:pPr>
      <w:r>
        <w:rPr>
          <w:sz w:val="21"/>
        </w:rPr>
        <w:t>Built the outbound email and call sequence for retail prospects that the SDR team used for two years.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 Administration (Marketing), University of Colorado Boulder, 2009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Sales Cloud and CPQ | Clari | Gong | Outreach | LinkedIn Sales Navigator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RECOGNITION</w:t>
      </w:r>
    </w:p>
    <w:p>
      <w:pPr>
        <w:pStyle w:val="ListBullet"/>
        <w:spacing w:after="40"/>
      </w:pPr>
      <w:r>
        <w:rPr>
          <w:sz w:val="21"/>
        </w:rPr>
        <w:t>President's Club 5 times: 2011 and 2012 as an individual contributor; 2015, 2016 and 2017 as a regional leader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INVESTOR WORK</w:t>
      </w:r>
    </w:p>
    <w:p>
      <w:pPr>
        <w:pStyle w:val="ListBullet"/>
        <w:spacing w:after="40"/>
      </w:pPr>
      <w:r>
        <w:rPr>
          <w:sz w:val="21"/>
        </w:rPr>
        <w:t>Presents the quarterly sales plan, pipeline coverage and hiring plan to the board and the company's growth equity investors</w:t>
      </w:r>
    </w:p>
    <w:p>
      <w:pPr>
        <w:pStyle w:val="ListBullet"/>
        <w:spacing w:after="40"/>
      </w:pPr>
      <w:r>
        <w:rPr>
          <w:sz w:val="21"/>
        </w:rPr>
        <w:t>Built the sales section of the data room for the 2022 growth equity round, including cohort, win-rate and capacity analysis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ADVISORY AND SPEAKING</w:t>
      </w:r>
    </w:p>
    <w:p>
      <w:pPr>
        <w:pStyle w:val="ListBullet"/>
        <w:spacing w:after="40"/>
      </w:pPr>
      <w:r>
        <w:rPr>
          <w:sz w:val="21"/>
        </w:rPr>
        <w:t>Go-to-market advisor to 3 Denver seed and Series A software startups on first sales hires and pricing, 2022-Present</w:t>
      </w:r>
    </w:p>
    <w:p>
      <w:pPr>
        <w:pStyle w:val="ListBullet"/>
        <w:spacing w:after="40"/>
      </w:pPr>
      <w:r>
        <w:rPr>
          <w:sz w:val="21"/>
        </w:rPr>
        <w:t>Speaker, Forecasting Without Heroics, Rocky Mountain SaaS sales leaders meetup, 2024</w:t>
      </w:r>
    </w:p>
    <w:p>
      <w:pPr>
        <w:pStyle w:val="ListBullet"/>
        <w:spacing w:after="40"/>
      </w:pPr>
      <w:r>
        <w:rPr>
          <w:sz w:val="21"/>
        </w:rPr>
        <w:t>Guest lecturer on B2B sales leadership for an undergraduate professional selling course, 2023 and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Vice President of Sales (B2B SaaS)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