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Adrian Velasco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Vice President, Enterprise Sales, North America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adrian.velasco@email.com | (555) 015-2093 | linkedin.com/in/adrianvelasco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Enterprise sales executive with 19 years selling security and infrastructure software to large enterprises, the last 8 as a second-line and third-line leader at a publicly traded cybersecurity company. Leads a 270-person North American organization of area vice presidents, regional directors, account executives and solutions engineers. Known for multi-product platform deals, partner-led growth and developing first-line managers into second-line leaders.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Enterprise and strategic account sales | Second-line and third-line sales leadership | Bookings forecasting and commit calls | Cloud marketplace co-selling | Global systems integrator partnerships | Deal desk and discount governance | Platform consolidation selling | Value selling (Command of the Message) | Sales capacity and territory planning | Executive negotiation | Sales kickoff and enablement | Talent development and succession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President, Enterprise Sales, North America</w:t>
      </w:r>
      <w:r>
        <w:t>, Corviston Security, Atlanta, GA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Own a $310M annual bookings target across 6 area vice presidents, 28 regional directors, 170 enterprise account executives and 66 solutions engineers.</w:t>
      </w:r>
    </w:p>
    <w:p>
      <w:pPr>
        <w:pStyle w:val="ListBullet"/>
        <w:spacing w:after="40"/>
      </w:pPr>
      <w:r>
        <w:rPr>
          <w:sz w:val="21"/>
        </w:rPr>
        <w:t>Delivered 106% of the FY2025 bookings target and 103% of FY2024 while lifting new-logo bookings 31%.</w:t>
      </w:r>
    </w:p>
    <w:p>
      <w:pPr>
        <w:pStyle w:val="ListBullet"/>
        <w:spacing w:after="40"/>
      </w:pPr>
      <w:r>
        <w:rPr>
          <w:sz w:val="21"/>
        </w:rPr>
        <w:t>Held quarterly forecast accuracy within 3% of the commit call for 11 straight quarters, feeding the CFO's earnings guidance.</w:t>
      </w:r>
    </w:p>
    <w:p>
      <w:pPr>
        <w:pStyle w:val="ListBullet"/>
        <w:spacing w:after="40"/>
      </w:pPr>
      <w:r>
        <w:rPr>
          <w:sz w:val="21"/>
        </w:rPr>
        <w:t>Grew cloud marketplace private offers from 4% to 27% of bookings by co-selling with AWS and Microsoft Azure field teams.</w:t>
      </w:r>
    </w:p>
    <w:p>
      <w:pPr>
        <w:pStyle w:val="ListBullet"/>
        <w:spacing w:after="40"/>
      </w:pPr>
      <w:r>
        <w:rPr>
          <w:sz w:val="21"/>
        </w:rPr>
        <w:t>Built a strategic accounts program for the top 40 customers, raising average annual contract value from $1.1M to $1.9M.</w:t>
      </w:r>
    </w:p>
    <w:p>
      <w:pPr>
        <w:pStyle w:val="ListBullet"/>
        <w:spacing w:after="40"/>
      </w:pPr>
      <w:r>
        <w:rPr>
          <w:sz w:val="21"/>
        </w:rPr>
        <w:t>Cut non-standard deal approvals from 9 days to 3 with a deal desk and pre-approved discount bands agreed with revenue accounting.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Area Vice President, Southeast</w:t>
      </w:r>
      <w:r>
        <w:t>, Corviston Security, Atlanta, GA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Led 6 regional directors and 38 account executives covering Fortune 1000 accounts across 9 Southeastern states.</w:t>
      </w:r>
    </w:p>
    <w:p>
      <w:pPr>
        <w:pStyle w:val="ListBullet"/>
        <w:spacing w:after="40"/>
      </w:pPr>
      <w:r>
        <w:rPr>
          <w:sz w:val="21"/>
        </w:rPr>
        <w:t>Grew the area from $34M to $68M in annual bookings, finishing first of 5 North American areas in FY2021.</w:t>
      </w:r>
    </w:p>
    <w:p>
      <w:pPr>
        <w:pStyle w:val="ListBullet"/>
        <w:spacing w:after="40"/>
      </w:pPr>
      <w:r>
        <w:rPr>
          <w:sz w:val="21"/>
        </w:rPr>
        <w:t>Won 3 eight-figure, multi-year platform consolidation deals with financial services and healthcare customers, each displacing 4 or more point vendors.</w:t>
      </w:r>
    </w:p>
    <w:p>
      <w:pPr>
        <w:pStyle w:val="ListBullet"/>
        <w:spacing w:after="40"/>
      </w:pPr>
      <w:r>
        <w:rPr>
          <w:sz w:val="21"/>
        </w:rPr>
        <w:t>Launched a co-sell plan with 2 global systems integrators that sourced $36M in pipeline in its first year.</w:t>
      </w:r>
    </w:p>
    <w:p>
      <w:pPr>
        <w:pStyle w:val="ListBullet"/>
        <w:spacing w:after="40"/>
      </w:pPr>
      <w:r>
        <w:rPr>
          <w:sz w:val="21"/>
        </w:rPr>
        <w:t>Reduced first-year account executive attrition from 29% to 12% with a structured 90-day ramp plan and paired deal coaching.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Sales Director</w:t>
      </w:r>
      <w:r>
        <w:t>, Tarnwell Networks, Charlotte, NC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Rebuilt an underperforming 8-rep region, moving it from 74% to 118% of quota within 2 years.</w:t>
      </w:r>
    </w:p>
    <w:p>
      <w:pPr>
        <w:pStyle w:val="ListBullet"/>
        <w:spacing w:after="40"/>
      </w:pPr>
      <w:r>
        <w:rPr>
          <w:sz w:val="21"/>
        </w:rPr>
        <w:t>Opened the healthcare vertical, closing 12 hospital system accounts worth $14M in total contract value.</w:t>
      </w:r>
    </w:p>
    <w:p>
      <w:pPr>
        <w:pStyle w:val="ListBullet"/>
        <w:spacing w:after="40"/>
      </w:pPr>
      <w:r>
        <w:rPr>
          <w:sz w:val="21"/>
        </w:rPr>
        <w:t>Introduced Command of the Message value selling across the region, raising average deal size 37%.</w:t>
      </w:r>
    </w:p>
    <w:p>
      <w:pPr>
        <w:pStyle w:val="ListBullet"/>
        <w:spacing w:after="40"/>
      </w:pPr>
      <w:r>
        <w:rPr>
          <w:sz w:val="21"/>
        </w:rPr>
        <w:t>Developed 4 account executives who were later promoted to sales manager or regional director.</w:t>
      </w:r>
    </w:p>
    <w:p>
      <w:pPr>
        <w:pStyle w:val="ListBullet"/>
        <w:spacing w:after="40"/>
      </w:pPr>
      <w:r>
        <w:rPr>
          <w:sz w:val="21"/>
        </w:rPr>
        <w:t>Grew reseller-sourced bookings in the region 2.5x by co-planning accounts with 3 regional value-added resellers.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Inside Sales Representative to Enterprise Account Executive</w:t>
      </w:r>
      <w:r>
        <w:t>, Kilnworth Data Systems, Atlanta, GA</w:t>
      </w:r>
      <w:r>
        <w:rPr>
          <w:color w:val="5B6672"/>
        </w:rPr>
        <w:t xml:space="preserve">    2007-2013</w:t>
      </w:r>
    </w:p>
    <w:p>
      <w:pPr>
        <w:pStyle w:val="ListBullet"/>
        <w:spacing w:after="40"/>
      </w:pPr>
      <w:r>
        <w:rPr>
          <w:sz w:val="21"/>
        </w:rPr>
        <w:t>Exceeded quota in 5 of 6 years selling storage and backup software to enterprises in Georgia and the Carolinas.</w:t>
      </w:r>
    </w:p>
    <w:p>
      <w:pPr>
        <w:pStyle w:val="ListBullet"/>
        <w:spacing w:after="40"/>
      </w:pPr>
      <w:r>
        <w:rPr>
          <w:sz w:val="21"/>
        </w:rPr>
        <w:t>Closed the largest deal in company history, a $6.4M data center refresh with a regional bank.</w:t>
      </w:r>
    </w:p>
    <w:p>
      <w:pPr>
        <w:pStyle w:val="ListBullet"/>
        <w:spacing w:after="40"/>
      </w:pPr>
      <w:r>
        <w:rPr>
          <w:sz w:val="21"/>
        </w:rPr>
        <w:t>Earned President's Club in 2010, 2011 and 2012 after moving from inside sales to an enterprise territory in 2009.</w:t>
      </w:r>
    </w:p>
    <w:p>
      <w:pPr>
        <w:pStyle w:val="ListBullet"/>
        <w:spacing w:after="40"/>
      </w:pPr>
      <w:r>
        <w:rPr>
          <w:sz w:val="21"/>
        </w:rPr>
        <w:t>Built a quarterly account planning routine with solutions engineers that later became the regional standard.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Emory University, Goizueta Business School (Evening MBA), 2012</w:t>
      </w:r>
    </w:p>
    <w:p>
      <w:pPr>
        <w:spacing w:after="40" w:before="0"/>
      </w:pPr>
      <w:r>
        <w:rPr>
          <w:b w:val="0"/>
          <w:i w:val="0"/>
          <w:sz w:val="21"/>
        </w:rPr>
        <w:t>B.S. in Industrial Engineering, Georgia Institute of Technology, 2007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Sales Cloud and CPQ | Clari | Gong | AWS Marketplace and Microsoft commercial marketplace | Tableau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EXECUTIVE RESPONSIBILITIES</w:t>
      </w:r>
    </w:p>
    <w:p>
      <w:pPr>
        <w:pStyle w:val="ListBullet"/>
        <w:spacing w:after="40"/>
      </w:pPr>
      <w:r>
        <w:rPr>
          <w:sz w:val="21"/>
        </w:rPr>
        <w:t>Executive sponsor for 12 strategic customers and 2 global systems integrator alliances</w:t>
      </w:r>
    </w:p>
    <w:p>
      <w:pPr>
        <w:pStyle w:val="ListBullet"/>
        <w:spacing w:after="40"/>
      </w:pPr>
      <w:r>
        <w:rPr>
          <w:sz w:val="21"/>
        </w:rPr>
        <w:t>Member of the pricing council and the quarterly business review panel with the CRO and CFO</w:t>
      </w:r>
    </w:p>
    <w:p>
      <w:pPr>
        <w:pStyle w:val="ListBullet"/>
        <w:spacing w:after="40"/>
      </w:pPr>
      <w:r>
        <w:rPr>
          <w:sz w:val="21"/>
        </w:rPr>
        <w:t>Led the North American sales kickoff for 400 attendees, 2024 and 2025</w:t>
      </w:r>
    </w:p>
    <w:p>
      <w:pPr>
        <w:pStyle w:val="ListBullet"/>
        <w:spacing w:after="40"/>
      </w:pPr>
      <w:r>
        <w:rPr>
          <w:sz w:val="21"/>
        </w:rPr>
        <w:t>Leads the annual territory and quota planning cycle for the North American enterprise team with finance and sales operations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</w:t>
      </w:r>
    </w:p>
    <w:p>
      <w:pPr>
        <w:pStyle w:val="ListBullet"/>
        <w:spacing w:after="40"/>
      </w:pPr>
      <w:r>
        <w:rPr>
          <w:sz w:val="21"/>
        </w:rPr>
        <w:t>Board member, Atlanta nonprofit that funds computer science programs in public high schools, 2021-Present</w:t>
      </w:r>
    </w:p>
    <w:p>
      <w:pPr>
        <w:pStyle w:val="ListBullet"/>
        <w:spacing w:after="40"/>
      </w:pPr>
      <w:r>
        <w:rPr>
          <w:sz w:val="21"/>
        </w:rPr>
        <w:t>Mentor in a veterans-to-tech-sales transition program, 2019-Present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 of Enterprise Sales (Public Software Company)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