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DeShawn Carter</w:t>
      </w:r>
    </w:p>
    <w:p>
      <w:pPr>
        <w:spacing w:after="40" w:before="0"/>
      </w:pPr>
      <w:r>
        <w:rPr>
          <w:b/>
          <w:i w:val="0"/>
          <w:color w:val="1D7A53"/>
          <w:sz w:val="23"/>
        </w:rPr>
        <w:t>Head Basketball Coach and PE Teacher</w:t>
      </w:r>
    </w:p>
    <w:p>
      <w:pPr>
        <w:spacing w:after="160" w:before="0"/>
      </w:pPr>
      <w:r>
        <w:rPr>
          <w:b w:val="0"/>
          <w:i w:val="0"/>
          <w:color w:val="5B6672"/>
          <w:sz w:val="19"/>
        </w:rPr>
        <w:t>Charlotte, NC | deshawn.carter@email.com | (555) 015-2268 | linkedin.com/in/deshawncarter</w:t>
      </w:r>
    </w:p>
    <w:p>
      <w:pPr>
        <w:spacing w:after="60" w:before="200"/>
      </w:pPr>
      <w:r>
        <w:rPr>
          <w:b/>
          <w:i w:val="0"/>
          <w:color w:val="1D7A53"/>
          <w:sz w:val="21"/>
        </w:rPr>
        <w:t>PROFESSIONAL SUMMARY</w:t>
      </w:r>
    </w:p>
    <w:p>
      <w:pPr>
        <w:spacing w:after="80" w:before="0"/>
      </w:pPr>
      <w:r>
        <w:rPr>
          <w:b w:val="0"/>
          <w:i w:val="0"/>
          <w:sz w:val="21"/>
        </w:rPr>
        <w:t>Head varsity boys basketball coach, two-time Conference Coach of the Year (2023 and 2025), and licensed K-12 health and PE teacher with 11 years in North Carolina public schools. Builds programs on skill development, film study and academic accountability, from feeder camps to college placement, with clear parent communication.</w:t>
      </w:r>
    </w:p>
    <w:p>
      <w:pPr>
        <w:spacing w:after="60" w:before="200"/>
      </w:pPr>
      <w:r>
        <w:rPr>
          <w:b/>
          <w:i w:val="0"/>
          <w:color w:val="1D7A53"/>
          <w:sz w:val="21"/>
        </w:rPr>
        <w:t>SKILLS</w:t>
      </w:r>
    </w:p>
    <w:p>
      <w:pPr>
        <w:spacing w:after="80" w:before="0"/>
      </w:pPr>
      <w:r>
        <w:rPr>
          <w:b w:val="0"/>
          <w:i w:val="0"/>
          <w:sz w:val="21"/>
        </w:rPr>
        <w:t>Practice and season planning | Player development | Offensive and defensive systems | Opponent scouting (Hudl) | Academic eligibility monitoring | College recruiting support | Booster and fundraising relations | Health and PE instruction</w:t>
      </w:r>
    </w:p>
    <w:p>
      <w:pPr>
        <w:spacing w:after="60" w:before="200"/>
      </w:pPr>
      <w:r>
        <w:rPr>
          <w:b/>
          <w:i w:val="0"/>
          <w:color w:val="1D7A53"/>
          <w:sz w:val="21"/>
        </w:rPr>
        <w:t>PROFESSIONAL EXPERIENCE</w:t>
      </w:r>
    </w:p>
    <w:p>
      <w:pPr>
        <w:spacing w:after="20" w:before="0"/>
      </w:pPr>
      <w:r>
        <w:rPr>
          <w:b w:val="0"/>
          <w:i w:val="0"/>
          <w:sz w:val="21"/>
        </w:rPr>
      </w:r>
      <w:r>
        <w:rPr>
          <w:b/>
        </w:rPr>
        <w:t>Head Boys Basketball Coach and PE Teacher</w:t>
      </w:r>
      <w:r>
        <w:t>, Tallow Creek High School, Charlotte, NC</w:t>
      </w:r>
      <w:r>
        <w:rPr>
          <w:color w:val="5B6672"/>
        </w:rPr>
        <w:t xml:space="preserve">    2021-Present</w:t>
      </w:r>
    </w:p>
    <w:p>
      <w:pPr>
        <w:pStyle w:val="ListBullet"/>
        <w:spacing w:after="40"/>
      </w:pPr>
      <w:r>
        <w:rPr>
          <w:sz w:val="21"/>
        </w:rPr>
        <w:t>Took over a 6-18 program and went 94-41 over 5 seasons, with 2 conference titles and a 2025 regional final.</w:t>
      </w:r>
    </w:p>
    <w:p>
      <w:pPr>
        <w:pStyle w:val="ListBullet"/>
        <w:spacing w:after="40"/>
      </w:pPr>
      <w:r>
        <w:rPr>
          <w:sz w:val="21"/>
        </w:rPr>
        <w:t>Kept every player eligible since 2022 via study hall, lifting team GPA from 2.6 to 3.2.</w:t>
      </w:r>
    </w:p>
    <w:p>
      <w:pPr>
        <w:pStyle w:val="ListBullet"/>
        <w:spacing w:after="40"/>
      </w:pPr>
      <w:r>
        <w:rPr>
          <w:sz w:val="21"/>
        </w:rPr>
        <w:t>Sent 9 players to college basketball, including 2 at NCAA Division I and 4 at Division II.</w:t>
      </w:r>
    </w:p>
    <w:p>
      <w:pPr>
        <w:pStyle w:val="ListBullet"/>
        <w:spacing w:after="40"/>
      </w:pPr>
      <w:r>
        <w:rPr>
          <w:sz w:val="21"/>
        </w:rPr>
        <w:t>Raised $38,000 through youth clinics and a booster partnership, funding a shooting machine, team travel and new uniforms for both varsity and JV.</w:t>
      </w:r>
    </w:p>
    <w:p>
      <w:pPr>
        <w:spacing w:after="20" w:before="0"/>
      </w:pPr>
      <w:r>
        <w:rPr>
          <w:b w:val="0"/>
          <w:i w:val="0"/>
          <w:sz w:val="21"/>
        </w:rPr>
      </w:r>
      <w:r>
        <w:rPr>
          <w:b/>
        </w:rPr>
        <w:t>Assistant Varsity Coach and Health/PE Teacher</w:t>
      </w:r>
      <w:r>
        <w:t>, Larkspur Run High School, Gastonia, NC</w:t>
      </w:r>
      <w:r>
        <w:rPr>
          <w:color w:val="5B6672"/>
        </w:rPr>
        <w:t xml:space="preserve">    2017-2021</w:t>
      </w:r>
    </w:p>
    <w:p>
      <w:pPr>
        <w:pStyle w:val="ListBullet"/>
        <w:spacing w:after="40"/>
      </w:pPr>
      <w:r>
        <w:rPr>
          <w:sz w:val="21"/>
        </w:rPr>
        <w:t>Ran Hudl defensive scouting for 25+ games a season, writing every opponent tendency sheet.</w:t>
      </w:r>
    </w:p>
    <w:p>
      <w:pPr>
        <w:pStyle w:val="ListBullet"/>
        <w:spacing w:after="40"/>
      </w:pPr>
      <w:r>
        <w:rPr>
          <w:sz w:val="21"/>
        </w:rPr>
        <w:t>Lifted students in the FitnessGram Healthy Fitness Zone from 58% to 71% across 5 classes.</w:t>
      </w:r>
    </w:p>
    <w:p>
      <w:pPr>
        <w:pStyle w:val="ListBullet"/>
        <w:spacing w:after="40"/>
      </w:pPr>
      <w:r>
        <w:rPr>
          <w:sz w:val="21"/>
        </w:rPr>
        <w:t>Grew the grades 3 to 8 summer youth camp to 110 players, up 40% in 3 years.</w:t>
      </w:r>
    </w:p>
    <w:p>
      <w:pPr>
        <w:spacing w:after="20" w:before="0"/>
      </w:pPr>
      <w:r>
        <w:rPr>
          <w:b w:val="0"/>
          <w:i w:val="0"/>
          <w:sz w:val="21"/>
        </w:rPr>
      </w:r>
      <w:r>
        <w:rPr>
          <w:b/>
        </w:rPr>
        <w:t>PE Teacher and Head Boys Basketball Coach</w:t>
      </w:r>
      <w:r>
        <w:t>, Bramble Hollow Middle School, Gastonia, NC</w:t>
      </w:r>
      <w:r>
        <w:rPr>
          <w:color w:val="5B6672"/>
        </w:rPr>
        <w:t xml:space="preserve">    2015-2017</w:t>
      </w:r>
    </w:p>
    <w:p>
      <w:pPr>
        <w:pStyle w:val="ListBullet"/>
        <w:spacing w:after="40"/>
      </w:pPr>
      <w:r>
        <w:rPr>
          <w:sz w:val="21"/>
        </w:rPr>
        <w:t>Coached a 7th and 8th grade team to a 15-3 record and the 2017 county title.</w:t>
      </w:r>
    </w:p>
    <w:p>
      <w:pPr>
        <w:pStyle w:val="ListBullet"/>
        <w:spacing w:after="40"/>
      </w:pPr>
      <w:r>
        <w:rPr>
          <w:sz w:val="21"/>
        </w:rPr>
        <w:t>Taught 6 PE classes of 30 students, adapting units for 8 students with IEPs and 504 plans.</w:t>
      </w:r>
    </w:p>
    <w:p>
      <w:pPr>
        <w:pStyle w:val="ListBullet"/>
        <w:spacing w:after="40"/>
      </w:pPr>
      <w:r>
        <w:rPr>
          <w:sz w:val="21"/>
        </w:rPr>
        <w:t>Started a before-school intramural league that drew 85 students in its first semester and became a feeder for 3 school teams.</w:t>
      </w:r>
    </w:p>
    <w:p>
      <w:pPr>
        <w:spacing w:after="60" w:before="200"/>
      </w:pPr>
      <w:r>
        <w:rPr>
          <w:b/>
          <w:i w:val="0"/>
          <w:color w:val="1D7A53"/>
          <w:sz w:val="21"/>
        </w:rPr>
        <w:t>EDUCATION</w:t>
      </w:r>
    </w:p>
    <w:p>
      <w:pPr>
        <w:spacing w:after="40" w:before="0"/>
      </w:pPr>
      <w:r>
        <w:rPr>
          <w:b w:val="0"/>
          <w:i w:val="0"/>
          <w:sz w:val="21"/>
        </w:rPr>
        <w:t>B.S. in Health and Physical Education, K-12, Appalachian State University, 2015</w:t>
      </w:r>
    </w:p>
    <w:p>
      <w:pPr>
        <w:spacing w:after="60" w:before="200"/>
      </w:pPr>
      <w:r>
        <w:rPr>
          <w:b/>
          <w:i w:val="0"/>
          <w:color w:val="1D7A53"/>
          <w:sz w:val="21"/>
        </w:rPr>
        <w:t>CERTIFICATIONS</w:t>
      </w:r>
    </w:p>
    <w:p>
      <w:pPr>
        <w:spacing w:after="40" w:before="0"/>
      </w:pPr>
      <w:r>
        <w:rPr>
          <w:b w:val="0"/>
          <w:i w:val="0"/>
          <w:sz w:val="21"/>
        </w:rPr>
        <w:t>NC Professional Educator's License, Health and PE (K-12)</w:t>
      </w:r>
    </w:p>
    <w:p>
      <w:pPr>
        <w:spacing w:after="40" w:before="0"/>
      </w:pPr>
      <w:r>
        <w:rPr>
          <w:b w:val="0"/>
          <w:i w:val="0"/>
          <w:sz w:val="21"/>
        </w:rPr>
        <w:t>NFHS Fundamentals of Coaching and Concussion in Sports</w:t>
      </w:r>
    </w:p>
    <w:p>
      <w:pPr>
        <w:spacing w:after="40" w:before="0"/>
      </w:pPr>
      <w:r>
        <w:rPr>
          <w:b w:val="0"/>
          <w:i w:val="0"/>
          <w:sz w:val="21"/>
        </w:rPr>
        <w:t>CPR/AED and First Aid (American Heart Association)</w:t>
      </w:r>
    </w:p>
    <w:p>
      <w:pPr>
        <w:spacing w:after="60" w:before="200"/>
      </w:pPr>
      <w:r>
        <w:rPr>
          <w:b/>
          <w:i w:val="0"/>
          <w:color w:val="1D7A53"/>
          <w:sz w:val="21"/>
        </w:rPr>
        <w:t>TECHNICAL SKILLS</w:t>
      </w:r>
    </w:p>
    <w:p>
      <w:pPr>
        <w:spacing w:after="80" w:before="0"/>
      </w:pPr>
      <w:r>
        <w:rPr>
          <w:b w:val="0"/>
          <w:i w:val="0"/>
          <w:sz w:val="21"/>
        </w:rPr>
        <w:t>Hudl | MaxPreps | ParentSquare | Google Classroom | Microsoft Excel</w:t>
      </w:r>
    </w:p>
    <w:p>
      <w:pPr>
        <w:spacing w:after="60" w:before="200"/>
      </w:pPr>
      <w:r>
        <w:rPr>
          <w:b/>
          <w:i w:val="0"/>
          <w:color w:val="1D7A53"/>
          <w:sz w:val="21"/>
        </w:rPr>
        <w:t>SERVICE AND LEADERSHIP</w:t>
      </w:r>
    </w:p>
    <w:p>
      <w:pPr>
        <w:pStyle w:val="ListBullet"/>
        <w:spacing w:after="40"/>
      </w:pPr>
      <w:r>
        <w:rPr>
          <w:sz w:val="21"/>
        </w:rPr>
        <w:t>School Improvement Team member and freshman advisory lead, 2022-Present</w:t>
      </w:r>
    </w:p>
    <w:p>
      <w:pPr>
        <w:pStyle w:val="ListBullet"/>
        <w:spacing w:after="40"/>
      </w:pPr>
      <w:r>
        <w:rPr>
          <w:sz w:val="21"/>
        </w:rPr>
        <w:t>Volunteer clinician, county youth basketball coaches clinic, 2024 and 2025</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School Head Coach and Physical Education Teacher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