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sz w:val="36"/>
        </w:rPr>
        <w:t>Denise Harmon</w:t>
      </w:r>
    </w:p>
    <w:p>
      <w:pPr>
        <w:spacing w:after="40" w:before="0"/>
      </w:pPr>
      <w:r>
        <w:rPr>
          <w:b/>
          <w:i w:val="0"/>
          <w:color w:val="1D7A53"/>
          <w:sz w:val="23"/>
        </w:rPr>
        <w:t>Director of Athletics and Activities, CAA</w:t>
      </w:r>
    </w:p>
    <w:p>
      <w:pPr>
        <w:spacing w:after="160" w:before="0"/>
      </w:pPr>
      <w:r>
        <w:rPr>
          <w:b w:val="0"/>
          <w:i w:val="0"/>
          <w:color w:val="5B6672"/>
          <w:sz w:val="19"/>
        </w:rPr>
        <w:t>Overland Park, KS | denise.harmon@email.com | (555) 018-2093 | linkedin.com/in/deniseharmon</w:t>
      </w:r>
    </w:p>
    <w:p>
      <w:pPr>
        <w:spacing w:after="60" w:before="200"/>
      </w:pPr>
      <w:r>
        <w:rPr>
          <w:b/>
          <w:i w:val="0"/>
          <w:color w:val="1D7A53"/>
          <w:sz w:val="21"/>
        </w:rPr>
        <w:t>PROFESSIONAL SUMMARY</w:t>
      </w:r>
    </w:p>
    <w:p>
      <w:pPr>
        <w:spacing w:after="80" w:before="0"/>
      </w:pPr>
      <w:r>
        <w:rPr>
          <w:b w:val="0"/>
          <w:i w:val="0"/>
          <w:sz w:val="21"/>
        </w:rPr>
        <w:t>Certified Athletic Administrator (CAA) with 21 years in school athletics, the last 6 leading a 24-sport, 900-athlete high school program in suburban Kansas City. Former head girls basketball coach and social studies teacher who runs athletics as an extension of the classroom, with academic, sportsmanship and leadership goals set for every team each season. Seeking a district athletic director role overseeing multiple high schools.</w:t>
      </w:r>
    </w:p>
    <w:p>
      <w:pPr>
        <w:spacing w:after="60" w:before="200"/>
      </w:pPr>
      <w:r>
        <w:rPr>
          <w:b/>
          <w:i w:val="0"/>
          <w:color w:val="1D7A53"/>
          <w:sz w:val="21"/>
        </w:rPr>
        <w:t>SKILLS</w:t>
      </w:r>
    </w:p>
    <w:p>
      <w:pPr>
        <w:spacing w:after="80" w:before="0"/>
      </w:pPr>
      <w:r>
        <w:rPr>
          <w:b w:val="0"/>
          <w:i w:val="0"/>
          <w:sz w:val="21"/>
        </w:rPr>
        <w:t>Athletic program leadership | Budget and purchasing | Coach hiring, evaluation and development | Title IX and gender equity | Eligibility and state association compliance | Facility planning and capital projects | Event management and crowd safety | Emergency action plans | Scheduling and officials (rSchoolToday) | Sponsorship and booster relations | Digital ticketing (GoFan) | Parent and community communication</w:t>
      </w:r>
    </w:p>
    <w:p>
      <w:pPr>
        <w:spacing w:after="60" w:before="200"/>
      </w:pPr>
      <w:r>
        <w:rPr>
          <w:b/>
          <w:i w:val="0"/>
          <w:color w:val="1D7A53"/>
          <w:sz w:val="21"/>
        </w:rPr>
        <w:t>PROFESSIONAL EXPERIENCE</w:t>
      </w:r>
    </w:p>
    <w:p>
      <w:pPr>
        <w:spacing w:after="20" w:before="0"/>
      </w:pPr>
      <w:r>
        <w:rPr>
          <w:b w:val="0"/>
          <w:i w:val="0"/>
          <w:sz w:val="21"/>
        </w:rPr>
      </w:r>
      <w:r>
        <w:rPr>
          <w:b/>
        </w:rPr>
        <w:t>Director of Athletics and Activities</w:t>
      </w:r>
      <w:r>
        <w:t>, Kestrel Fields High School, Overland Park, KS</w:t>
      </w:r>
      <w:r>
        <w:rPr>
          <w:color w:val="5B6672"/>
        </w:rPr>
        <w:t xml:space="preserve">    2020-Present</w:t>
      </w:r>
    </w:p>
    <w:p>
      <w:pPr>
        <w:pStyle w:val="ListBullet"/>
        <w:spacing w:after="40"/>
      </w:pPr>
      <w:r>
        <w:rPr>
          <w:sz w:val="21"/>
        </w:rPr>
        <w:t>Manage a $1.4M athletics and activities budget and 85 coaches and sponsors, closing every year within 1% of budget.</w:t>
      </w:r>
    </w:p>
    <w:p>
      <w:pPr>
        <w:pStyle w:val="ListBullet"/>
        <w:spacing w:after="40"/>
      </w:pPr>
      <w:r>
        <w:rPr>
          <w:sz w:val="21"/>
        </w:rPr>
        <w:t>Raised student participation from 41% to 47% of enrollment by adding girls wrestling, bowling and unified sports and a no-cut policy in 4 programs.</w:t>
      </w:r>
    </w:p>
    <w:p>
      <w:pPr>
        <w:pStyle w:val="ListBullet"/>
        <w:spacing w:after="40"/>
      </w:pPr>
      <w:r>
        <w:rPr>
          <w:sz w:val="21"/>
        </w:rPr>
        <w:t>Led a $6.8M bond-funded turf, track and stadium lighting project with the district, finished 3 weeks early and $210,000 under budget.</w:t>
      </w:r>
    </w:p>
    <w:p>
      <w:pPr>
        <w:pStyle w:val="ListBullet"/>
        <w:spacing w:after="40"/>
      </w:pPr>
      <w:r>
        <w:rPr>
          <w:sz w:val="21"/>
        </w:rPr>
        <w:t>Cut head coach turnover from 22% to 9% with a mentoring program, annual evaluations and a clear coach education pathway.</w:t>
      </w:r>
    </w:p>
    <w:p>
      <w:pPr>
        <w:pStyle w:val="ListBullet"/>
        <w:spacing w:after="40"/>
      </w:pPr>
      <w:r>
        <w:rPr>
          <w:sz w:val="21"/>
        </w:rPr>
        <w:t>Grew gate and sponsorship revenue 38% by moving to GoFan digital ticketing and building a 22-partner sponsor program.</w:t>
      </w:r>
    </w:p>
    <w:p>
      <w:pPr>
        <w:pStyle w:val="ListBullet"/>
        <w:spacing w:after="40"/>
      </w:pPr>
      <w:r>
        <w:rPr>
          <w:sz w:val="21"/>
        </w:rPr>
        <w:t>Wrote venue-specific emergency action plans with the athletic trainers and run 6 AED, lightning and heat-safety drills a year.</w:t>
      </w:r>
    </w:p>
    <w:p>
      <w:pPr>
        <w:spacing w:after="20" w:before="0"/>
      </w:pPr>
      <w:r>
        <w:rPr>
          <w:b w:val="0"/>
          <w:i w:val="0"/>
          <w:sz w:val="21"/>
        </w:rPr>
      </w:r>
      <w:r>
        <w:rPr>
          <w:b/>
        </w:rPr>
        <w:t>Assistant Athletic Director</w:t>
      </w:r>
      <w:r>
        <w:t>, Halvard Ridge High School, Olathe, KS</w:t>
      </w:r>
      <w:r>
        <w:rPr>
          <w:color w:val="5B6672"/>
        </w:rPr>
        <w:t xml:space="preserve">    2016-2020</w:t>
      </w:r>
    </w:p>
    <w:p>
      <w:pPr>
        <w:pStyle w:val="ListBullet"/>
        <w:spacing w:after="40"/>
      </w:pPr>
      <w:r>
        <w:rPr>
          <w:sz w:val="21"/>
        </w:rPr>
        <w:t>Scheduled 650+ contests and officials a year in rSchoolToday, coordinating buses and facilities for 22 sports without a single double-booking.</w:t>
      </w:r>
    </w:p>
    <w:p>
      <w:pPr>
        <w:pStyle w:val="ListBullet"/>
        <w:spacing w:after="40"/>
      </w:pPr>
      <w:r>
        <w:rPr>
          <w:sz w:val="21"/>
        </w:rPr>
        <w:t>Supervised 120+ home events a year, building staffing, ticketing and crowd-management plans for crowds of up to 4,500.</w:t>
      </w:r>
    </w:p>
    <w:p>
      <w:pPr>
        <w:pStyle w:val="ListBullet"/>
        <w:spacing w:after="40"/>
      </w:pPr>
      <w:r>
        <w:rPr>
          <w:sz w:val="21"/>
        </w:rPr>
        <w:t>Verified physical and academic eligibility for 750 athletes each season, with zero forfeits for ineligible participation in 4 years.</w:t>
      </w:r>
    </w:p>
    <w:p>
      <w:pPr>
        <w:pStyle w:val="ListBullet"/>
        <w:spacing w:after="40"/>
      </w:pPr>
      <w:r>
        <w:rPr>
          <w:sz w:val="21"/>
        </w:rPr>
        <w:t>Completed a Title IX athletics equity review with the district, adding locker room upgrades and balanced practice times for girls teams.</w:t>
      </w:r>
    </w:p>
    <w:p>
      <w:pPr>
        <w:pStyle w:val="ListBullet"/>
        <w:spacing w:after="40"/>
      </w:pPr>
      <w:r>
        <w:rPr>
          <w:sz w:val="21"/>
        </w:rPr>
        <w:t>Launched preseason parent meetings for 1,100 families a year covering eligibility, concussion protocols and sportsmanship expectations.</w:t>
      </w:r>
    </w:p>
    <w:p>
      <w:pPr>
        <w:spacing w:after="20" w:before="0"/>
      </w:pPr>
      <w:r>
        <w:rPr>
          <w:b w:val="0"/>
          <w:i w:val="0"/>
          <w:sz w:val="21"/>
        </w:rPr>
      </w:r>
      <w:r>
        <w:rPr>
          <w:b/>
        </w:rPr>
        <w:t>Head Girls Basketball Coach and Social Studies Teacher</w:t>
      </w:r>
      <w:r>
        <w:t>, Marlowe Creek High School, Shawnee, KS</w:t>
      </w:r>
      <w:r>
        <w:rPr>
          <w:color w:val="5B6672"/>
        </w:rPr>
        <w:t xml:space="preserve">    2009-2016</w:t>
      </w:r>
    </w:p>
    <w:p>
      <w:pPr>
        <w:pStyle w:val="ListBullet"/>
        <w:spacing w:after="40"/>
      </w:pPr>
      <w:r>
        <w:rPr>
          <w:sz w:val="21"/>
        </w:rPr>
        <w:t>Built a 4-win program into a state qualifier in 5 seasons, with 3 league titles and a 2015 state semifinal.</w:t>
      </w:r>
    </w:p>
    <w:p>
      <w:pPr>
        <w:pStyle w:val="ListBullet"/>
        <w:spacing w:after="40"/>
      </w:pPr>
      <w:r>
        <w:rPr>
          <w:sz w:val="21"/>
        </w:rPr>
        <w:t>Sent 7 players to college basketball programs and kept team GPA above 3.3 every season with a coach-run study table.</w:t>
      </w:r>
    </w:p>
    <w:p>
      <w:pPr>
        <w:pStyle w:val="ListBullet"/>
        <w:spacing w:after="40"/>
      </w:pPr>
      <w:r>
        <w:rPr>
          <w:sz w:val="21"/>
        </w:rPr>
        <w:t>Taught 5 sections of U.S. history and government a year and sponsored the student leadership council for 4 years.</w:t>
      </w:r>
    </w:p>
    <w:p>
      <w:pPr>
        <w:pStyle w:val="ListBullet"/>
        <w:spacing w:after="40"/>
      </w:pPr>
      <w:r>
        <w:rPr>
          <w:sz w:val="21"/>
        </w:rPr>
        <w:t>Served as game manager for 30+ home events a year, supervising ticket takers, clock crews and student sections.</w:t>
      </w:r>
    </w:p>
    <w:p>
      <w:pPr>
        <w:spacing w:after="20" w:before="0"/>
      </w:pPr>
      <w:r>
        <w:rPr>
          <w:b w:val="0"/>
          <w:i w:val="0"/>
          <w:sz w:val="21"/>
        </w:rPr>
      </w:r>
      <w:r>
        <w:rPr>
          <w:b/>
        </w:rPr>
        <w:t>Social Studies Teacher and Assistant Coach (Basketball, Volleyball)</w:t>
      </w:r>
      <w:r>
        <w:t>, Quillen Park Middle School, Emporia, KS</w:t>
      </w:r>
      <w:r>
        <w:rPr>
          <w:color w:val="5B6672"/>
        </w:rPr>
        <w:t xml:space="preserve">    2005-2009</w:t>
      </w:r>
    </w:p>
    <w:p>
      <w:pPr>
        <w:pStyle w:val="ListBullet"/>
        <w:spacing w:after="40"/>
      </w:pPr>
      <w:r>
        <w:rPr>
          <w:sz w:val="21"/>
        </w:rPr>
        <w:t>Coached 7th and 8th grade girls basketball and volleyball, growing turnout from 28 to 46 players in 3 seasons.</w:t>
      </w:r>
    </w:p>
    <w:p>
      <w:pPr>
        <w:pStyle w:val="ListBullet"/>
        <w:spacing w:after="40"/>
      </w:pPr>
      <w:r>
        <w:rPr>
          <w:sz w:val="21"/>
        </w:rPr>
        <w:t>Started the school's first after-school homework club for athletes, held 3 days a week in every sports season with teacher volunteers.</w:t>
      </w:r>
    </w:p>
    <w:p>
      <w:pPr>
        <w:pStyle w:val="ListBullet"/>
        <w:spacing w:after="40"/>
      </w:pPr>
      <w:r>
        <w:rPr>
          <w:sz w:val="21"/>
        </w:rPr>
        <w:t>Taught 7th grade social studies to 140 students a year and co-wrote the building's first sportsmanship code for athletes.</w:t>
      </w:r>
    </w:p>
    <w:p>
      <w:pPr>
        <w:spacing w:after="60" w:before="200"/>
      </w:pPr>
      <w:r>
        <w:rPr>
          <w:b/>
          <w:i w:val="0"/>
          <w:color w:val="1D7A53"/>
          <w:sz w:val="21"/>
        </w:rPr>
        <w:t>EDUCATION</w:t>
      </w:r>
    </w:p>
    <w:p>
      <w:pPr>
        <w:spacing w:after="40" w:before="0"/>
      </w:pPr>
      <w:r>
        <w:rPr>
          <w:b w:val="0"/>
          <w:i w:val="0"/>
          <w:sz w:val="21"/>
        </w:rPr>
        <w:t>Master of Science in Educational Leadership, Kansas State University, 2014</w:t>
      </w:r>
    </w:p>
    <w:p>
      <w:pPr>
        <w:spacing w:after="40" w:before="0"/>
      </w:pPr>
      <w:r>
        <w:rPr>
          <w:b w:val="0"/>
          <w:i w:val="0"/>
          <w:sz w:val="21"/>
        </w:rPr>
        <w:t>Bachelor of Science in Education, Social Studies, Emporia State University, 2005</w:t>
      </w:r>
    </w:p>
    <w:p>
      <w:pPr>
        <w:spacing w:after="60" w:before="200"/>
      </w:pPr>
      <w:r>
        <w:rPr>
          <w:b/>
          <w:i w:val="0"/>
          <w:color w:val="1D7A53"/>
          <w:sz w:val="21"/>
        </w:rPr>
        <w:t>CERTIFICATIONS</w:t>
      </w:r>
    </w:p>
    <w:p>
      <w:pPr>
        <w:spacing w:after="40" w:before="0"/>
      </w:pPr>
      <w:r>
        <w:rPr>
          <w:b w:val="0"/>
          <w:i w:val="0"/>
          <w:sz w:val="21"/>
        </w:rPr>
        <w:t>Certified Athletic Administrator (CAA), NIAAA, 2019</w:t>
      </w:r>
    </w:p>
    <w:p>
      <w:pPr>
        <w:spacing w:after="40" w:before="0"/>
      </w:pPr>
      <w:r>
        <w:rPr>
          <w:b w:val="0"/>
          <w:i w:val="0"/>
          <w:sz w:val="21"/>
        </w:rPr>
        <w:t>NIAAA Leadership Training Courses: LTC 501, 502, 503, 504, 506 and 5 others</w:t>
      </w:r>
    </w:p>
    <w:p>
      <w:pPr>
        <w:spacing w:after="40" w:before="0"/>
      </w:pPr>
      <w:r>
        <w:rPr>
          <w:b w:val="0"/>
          <w:i w:val="0"/>
          <w:sz w:val="21"/>
        </w:rPr>
        <w:t>Kansas Professional License, Building Leadership (PreK-12)</w:t>
      </w:r>
    </w:p>
    <w:p>
      <w:pPr>
        <w:spacing w:after="40" w:before="0"/>
      </w:pPr>
      <w:r>
        <w:rPr>
          <w:b w:val="0"/>
          <w:i w:val="0"/>
          <w:sz w:val="21"/>
        </w:rPr>
        <w:t>NFHS Fundamentals of Coaching</w:t>
      </w:r>
    </w:p>
    <w:p>
      <w:pPr>
        <w:spacing w:after="40" w:before="0"/>
      </w:pPr>
      <w:r>
        <w:rPr>
          <w:b w:val="0"/>
          <w:i w:val="0"/>
          <w:sz w:val="21"/>
        </w:rPr>
        <w:t>CPR/AED and First Aid (American Red Cross)</w:t>
      </w:r>
    </w:p>
    <w:p>
      <w:pPr>
        <w:spacing w:after="60" w:before="200"/>
      </w:pPr>
      <w:r>
        <w:rPr>
          <w:b/>
          <w:i w:val="0"/>
          <w:color w:val="1D7A53"/>
          <w:sz w:val="21"/>
        </w:rPr>
        <w:t>TECHNICAL SKILLS</w:t>
      </w:r>
    </w:p>
    <w:p>
      <w:pPr>
        <w:spacing w:after="80" w:before="0"/>
      </w:pPr>
      <w:r>
        <w:rPr>
          <w:b w:val="0"/>
          <w:i w:val="0"/>
          <w:sz w:val="21"/>
        </w:rPr>
        <w:t>rSchoolToday | GoFan | ArbiterSports | Hudl Focus livestream cameras | Google Workspace | Microsoft Excel</w:t>
      </w:r>
    </w:p>
    <w:p>
      <w:pPr>
        <w:spacing w:after="60" w:before="200"/>
      </w:pPr>
      <w:r>
        <w:rPr>
          <w:b/>
          <w:i w:val="0"/>
          <w:color w:val="1D7A53"/>
          <w:sz w:val="21"/>
        </w:rPr>
        <w:t>LEADERSHIP AND AFFILIATIONS</w:t>
      </w:r>
    </w:p>
    <w:p>
      <w:pPr>
        <w:pStyle w:val="ListBullet"/>
        <w:spacing w:after="40"/>
      </w:pPr>
      <w:r>
        <w:rPr>
          <w:sz w:val="21"/>
        </w:rPr>
        <w:t>National Interscholastic Athletic Administrators Association (NIAAA), member since 2016</w:t>
      </w:r>
    </w:p>
    <w:p>
      <w:pPr>
        <w:pStyle w:val="ListBullet"/>
        <w:spacing w:after="40"/>
      </w:pPr>
      <w:r>
        <w:rPr>
          <w:sz w:val="21"/>
        </w:rPr>
        <w:t>District athletics leadership team: coach-hiring and facility-planning committees, 2020-Present</w:t>
      </w:r>
    </w:p>
    <w:p>
      <w:pPr>
        <w:pStyle w:val="ListBullet"/>
        <w:spacing w:after="40"/>
      </w:pPr>
      <w:r>
        <w:rPr>
          <w:sz w:val="21"/>
        </w:rPr>
        <w:t>State high school activities association regional tournament manager for basketball and volleyball, 2021-Present</w:t>
      </w:r>
    </w:p>
    <w:p>
      <w:pPr>
        <w:pStyle w:val="ListBullet"/>
        <w:spacing w:after="40"/>
      </w:pPr>
      <w:r>
        <w:rPr>
          <w:sz w:val="21"/>
        </w:rPr>
        <w:t>League scheduling committee chair, 2023-Present</w:t>
      </w:r>
    </w:p>
    <w:p>
      <w:pPr>
        <w:spacing w:after="60" w:before="200"/>
      </w:pPr>
      <w:r>
        <w:rPr>
          <w:b/>
          <w:i w:val="0"/>
          <w:color w:val="1D7A53"/>
          <w:sz w:val="21"/>
        </w:rPr>
        <w:t>PRESENTATIONS AND RECOGNITION</w:t>
      </w:r>
    </w:p>
    <w:p>
      <w:pPr>
        <w:pStyle w:val="ListBullet"/>
        <w:spacing w:after="40"/>
      </w:pPr>
      <w:r>
        <w:rPr>
          <w:sz w:val="21"/>
        </w:rPr>
        <w:t>Building a Coach Evaluation System Coaches Trust, state athletic administrators conference, 2024</w:t>
      </w:r>
    </w:p>
    <w:p>
      <w:pPr>
        <w:pStyle w:val="ListBullet"/>
        <w:spacing w:after="40"/>
      </w:pPr>
      <w:r>
        <w:rPr>
          <w:sz w:val="21"/>
        </w:rPr>
        <w:t>Emergency Action Plans for Every Venue, district preseason coaches' meeting, annually since 2021</w:t>
      </w:r>
    </w:p>
    <w:p>
      <w:pPr>
        <w:pStyle w:val="ListBullet"/>
        <w:spacing w:after="40"/>
      </w:pPr>
      <w:r>
        <w:rPr>
          <w:sz w:val="21"/>
        </w:rPr>
        <w:t>League Athletic Director of the Year, 2024</w:t>
      </w:r>
    </w:p>
    <w:sectPr w:rsidR="00FC693F" w:rsidRPr="0006063C" w:rsidSect="00034616">
      <w:footerReference w:type="default" r:id="rId9"/>
      <w:pgSz w:w="12240" w:h="15840"/>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Resume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 School Athletic Director resume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