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40" w:before="0"/>
      </w:pPr>
      <w:r>
        <w:rPr>
          <w:b/>
          <w:i w:val="0"/>
          <w:sz w:val="36"/>
        </w:rPr>
        <w:t>Erin Mahoney</w:t>
      </w:r>
    </w:p>
    <w:p>
      <w:pPr>
        <w:spacing w:after="40" w:before="0"/>
      </w:pPr>
      <w:r>
        <w:rPr>
          <w:b/>
          <w:i w:val="0"/>
          <w:color w:val="1D7A53"/>
          <w:sz w:val="23"/>
        </w:rPr>
        <w:t>Senior Manager, FP&amp;A, MBA, FPAC</w:t>
      </w:r>
    </w:p>
    <w:p>
      <w:pPr>
        <w:spacing w:after="160" w:before="0"/>
      </w:pPr>
      <w:r>
        <w:rPr>
          <w:b w:val="0"/>
          <w:i w:val="0"/>
          <w:color w:val="5B6672"/>
          <w:sz w:val="19"/>
        </w:rPr>
        <w:t>Pittsburgh, PA | erin.mahoney@email.com | (555) 017-9132 | linkedin.com/in/erinmahoney</w:t>
      </w:r>
    </w:p>
    <w:p>
      <w:pPr>
        <w:spacing w:after="60" w:before="200"/>
      </w:pPr>
      <w:r>
        <w:rPr>
          <w:b/>
          <w:i w:val="0"/>
          <w:color w:val="1D7A53"/>
          <w:sz w:val="21"/>
        </w:rPr>
        <w:t>PROFESSIONAL SUMMARY</w:t>
      </w:r>
    </w:p>
    <w:p>
      <w:pPr>
        <w:spacing w:after="80" w:before="0"/>
      </w:pPr>
      <w:r>
        <w:rPr>
          <w:b w:val="0"/>
          <w:i w:val="0"/>
          <w:sz w:val="21"/>
        </w:rPr>
        <w:t>FP&amp;A senior manager with 12 years in corporate finance across manufacturing and health insurance, leading a 5-analyst team that plans and forecasts a $1.4B industrial products business. Runs the annual operating plan and monthly forecast for the CFO, owns the driver-based model in Anaplan, and partners with operations leaders on pricing, capital and cost decisions.</w:t>
      </w:r>
    </w:p>
    <w:p>
      <w:pPr>
        <w:spacing w:after="60" w:before="200"/>
      </w:pPr>
      <w:r>
        <w:rPr>
          <w:b/>
          <w:i w:val="0"/>
          <w:color w:val="1D7A53"/>
          <w:sz w:val="21"/>
        </w:rPr>
        <w:t>SKILLS</w:t>
      </w:r>
    </w:p>
    <w:p>
      <w:pPr>
        <w:spacing w:after="80" w:before="0"/>
      </w:pPr>
      <w:r>
        <w:rPr>
          <w:b w:val="0"/>
          <w:i w:val="0"/>
          <w:sz w:val="21"/>
        </w:rPr>
        <w:t>Annual operating plan | Rolling forecasts | Driver-based modeling | Variance analysis | Board and executive reporting | Capital planning and ROI | Pricing and margin analysis | Scenario planning | Team leadership | SQL and Power BI</w:t>
      </w:r>
    </w:p>
    <w:p>
      <w:pPr>
        <w:spacing w:after="60" w:before="200"/>
      </w:pPr>
      <w:r>
        <w:rPr>
          <w:b/>
          <w:i w:val="0"/>
          <w:color w:val="1D7A53"/>
          <w:sz w:val="21"/>
        </w:rPr>
        <w:t>PROFESSIONAL EXPERIENCE</w:t>
      </w:r>
    </w:p>
    <w:p>
      <w:pPr>
        <w:spacing w:after="20" w:before="0"/>
      </w:pPr>
      <w:r>
        <w:rPr>
          <w:b w:val="0"/>
          <w:i w:val="0"/>
          <w:sz w:val="21"/>
        </w:rPr>
      </w:r>
      <w:r>
        <w:rPr>
          <w:b/>
        </w:rPr>
        <w:t>Senior Manager, FP&amp;A</w:t>
      </w:r>
      <w:r>
        <w:t>, Corrowan Industrial Brands, Pittsburgh, PA</w:t>
      </w:r>
      <w:r>
        <w:rPr>
          <w:color w:val="5B6672"/>
        </w:rPr>
        <w:t xml:space="preserve">    2023-Present</w:t>
      </w:r>
    </w:p>
    <w:p>
      <w:pPr>
        <w:pStyle w:val="ListBullet"/>
        <w:spacing w:after="40"/>
      </w:pPr>
      <w:r>
        <w:rPr>
          <w:sz w:val="21"/>
        </w:rPr>
        <w:t>Held full-year revenue forecast accuracy within 1.5% for 2 straight years by moving 3 divisions to an 18-month driver-based rolling forecast.</w:t>
      </w:r>
    </w:p>
    <w:p>
      <w:pPr>
        <w:pStyle w:val="ListBullet"/>
        <w:spacing w:after="40"/>
      </w:pPr>
      <w:r>
        <w:rPr>
          <w:sz w:val="21"/>
        </w:rPr>
        <w:t>Cut the monthly forecast cycle from 12 to 6 business days by automating data loads from SAP into Anaplan.</w:t>
      </w:r>
    </w:p>
    <w:p>
      <w:pPr>
        <w:pStyle w:val="ListBullet"/>
        <w:spacing w:after="40"/>
      </w:pPr>
      <w:r>
        <w:rPr>
          <w:sz w:val="21"/>
        </w:rPr>
        <w:t>Built the margin bridge behind 2025 price increases on 2,300 SKUs, protecting $28M in gross profit against steel cost inflation.</w:t>
      </w:r>
    </w:p>
    <w:p>
      <w:pPr>
        <w:pStyle w:val="ListBullet"/>
        <w:spacing w:after="40"/>
      </w:pPr>
      <w:r>
        <w:rPr>
          <w:sz w:val="21"/>
        </w:rPr>
        <w:t>Prepare the quarterly board finance deck with the CFO and coach the team, promoting 2 analysts to senior analyst.</w:t>
      </w:r>
    </w:p>
    <w:p>
      <w:pPr>
        <w:spacing w:after="20" w:before="0"/>
      </w:pPr>
      <w:r>
        <w:rPr>
          <w:b w:val="0"/>
          <w:i w:val="0"/>
          <w:sz w:val="21"/>
        </w:rPr>
      </w:r>
      <w:r>
        <w:rPr>
          <w:b/>
        </w:rPr>
        <w:t>Manager, FP&amp;A</w:t>
      </w:r>
      <w:r>
        <w:t>, Corrowan Industrial Brands, Pittsburgh, PA</w:t>
      </w:r>
      <w:r>
        <w:rPr>
          <w:color w:val="5B6672"/>
        </w:rPr>
        <w:t xml:space="preserve">    2019-2023</w:t>
      </w:r>
    </w:p>
    <w:p>
      <w:pPr>
        <w:pStyle w:val="ListBullet"/>
        <w:spacing w:after="40"/>
      </w:pPr>
      <w:r>
        <w:rPr>
          <w:sz w:val="21"/>
        </w:rPr>
        <w:t>Led the 2021 Anaplan implementation with IT and a partner firm, replacing 40 linked spreadsheets in 9 months.</w:t>
      </w:r>
    </w:p>
    <w:p>
      <w:pPr>
        <w:pStyle w:val="ListBullet"/>
        <w:spacing w:after="40"/>
      </w:pPr>
      <w:r>
        <w:rPr>
          <w:sz w:val="21"/>
        </w:rPr>
        <w:t>Partnered with plant leaders on a $65M capital plan, building the ROI screen used to rank 120 requests by payback and risk.</w:t>
      </w:r>
    </w:p>
    <w:p>
      <w:pPr>
        <w:pStyle w:val="ListBullet"/>
        <w:spacing w:after="40"/>
      </w:pPr>
      <w:r>
        <w:rPr>
          <w:sz w:val="21"/>
        </w:rPr>
        <w:t>Modeled 2020 pandemic demand scenarios that guided $14M in cost actions while avoiding layoffs at 4 plants.</w:t>
      </w:r>
    </w:p>
    <w:p>
      <w:pPr>
        <w:spacing w:after="20" w:before="0"/>
      </w:pPr>
      <w:r>
        <w:rPr>
          <w:b w:val="0"/>
          <w:i w:val="0"/>
          <w:sz w:val="21"/>
        </w:rPr>
      </w:r>
      <w:r>
        <w:rPr>
          <w:b/>
        </w:rPr>
        <w:t>Financial Analyst to Senior Financial Analyst</w:t>
      </w:r>
      <w:r>
        <w:t>, Alderwick Health Plan, Pittsburgh, PA</w:t>
      </w:r>
      <w:r>
        <w:rPr>
          <w:color w:val="5B6672"/>
        </w:rPr>
        <w:t xml:space="preserve">    2014-2019</w:t>
      </w:r>
    </w:p>
    <w:p>
      <w:pPr>
        <w:pStyle w:val="ListBullet"/>
        <w:spacing w:after="40"/>
      </w:pPr>
      <w:r>
        <w:rPr>
          <w:sz w:val="21"/>
        </w:rPr>
        <w:t>Forecast medical cost trends for a 310,000-member commercial line, presenting monthly variance drivers to the finance director.</w:t>
      </w:r>
    </w:p>
    <w:p>
      <w:pPr>
        <w:pStyle w:val="ListBullet"/>
        <w:spacing w:after="40"/>
      </w:pPr>
      <w:r>
        <w:rPr>
          <w:sz w:val="21"/>
        </w:rPr>
        <w:t>Built a provider contract model in SQL and Excel that flagged $4.6M in claim overpayments, recovered from providers in 2018.</w:t>
      </w:r>
    </w:p>
    <w:p>
      <w:pPr>
        <w:pStyle w:val="ListBullet"/>
        <w:spacing w:after="40"/>
      </w:pPr>
      <w:r>
        <w:rPr>
          <w:sz w:val="21"/>
        </w:rPr>
        <w:t>Automated monthly membership and premium reporting in Tableau, saving the finance team 30 analyst hours a month.</w:t>
      </w:r>
    </w:p>
    <w:p>
      <w:pPr>
        <w:spacing w:after="60" w:before="200"/>
      </w:pPr>
      <w:r>
        <w:rPr>
          <w:b/>
          <w:i w:val="0"/>
          <w:color w:val="1D7A53"/>
          <w:sz w:val="21"/>
        </w:rPr>
        <w:t>EDUCATION</w:t>
      </w:r>
    </w:p>
    <w:p>
      <w:pPr>
        <w:spacing w:after="40" w:before="0"/>
      </w:pPr>
      <w:r>
        <w:rPr>
          <w:b w:val="0"/>
          <w:i w:val="0"/>
          <w:sz w:val="21"/>
        </w:rPr>
        <w:t>MBA (part-time), Carnegie Mellon University Tepper School of Business, 2021</w:t>
      </w:r>
    </w:p>
    <w:p>
      <w:pPr>
        <w:spacing w:after="40" w:before="0"/>
      </w:pPr>
      <w:r>
        <w:rPr>
          <w:b w:val="0"/>
          <w:i w:val="0"/>
          <w:sz w:val="21"/>
        </w:rPr>
        <w:t>B.S., Finance, The Pennsylvania State University, 2014</w:t>
      </w:r>
    </w:p>
    <w:p>
      <w:pPr>
        <w:spacing w:after="60" w:before="200"/>
      </w:pPr>
      <w:r>
        <w:rPr>
          <w:b/>
          <w:i w:val="0"/>
          <w:color w:val="1D7A53"/>
          <w:sz w:val="21"/>
        </w:rPr>
        <w:t>CERTIFICATIONS</w:t>
      </w:r>
    </w:p>
    <w:p>
      <w:pPr>
        <w:spacing w:after="40" w:before="0"/>
      </w:pPr>
      <w:r>
        <w:rPr>
          <w:b w:val="0"/>
          <w:i w:val="0"/>
          <w:sz w:val="21"/>
        </w:rPr>
        <w:t>FPAC (Certified Corporate FP&amp;A Professional), Association for Financial Professionals, 2022</w:t>
      </w:r>
    </w:p>
    <w:p>
      <w:pPr>
        <w:spacing w:after="60" w:before="200"/>
      </w:pPr>
      <w:r>
        <w:rPr>
          <w:b/>
          <w:i w:val="0"/>
          <w:color w:val="1D7A53"/>
          <w:sz w:val="21"/>
        </w:rPr>
        <w:t>TECHNICAL SKILLS</w:t>
      </w:r>
    </w:p>
    <w:p>
      <w:pPr>
        <w:spacing w:after="80" w:before="0"/>
      </w:pPr>
      <w:r>
        <w:rPr>
          <w:b w:val="0"/>
          <w:i w:val="0"/>
          <w:sz w:val="21"/>
        </w:rPr>
        <w:t>Anaplan | SAP S/4HANA | Power BI | Tableau | SQL | Excel (Power Pivot, VBA)</w:t>
      </w:r>
    </w:p>
    <w:sectPr w:rsidR="00FC693F" w:rsidRPr="0006063C" w:rsidSect="00034616">
      <w:footerReference w:type="default" r:id="rId9"/>
      <w:pgSz w:w="12240" w:h="15840"/>
      <w:pgMar w:top="1000" w:right="1080" w:bottom="1000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color w:val="8A929C"/>
        <w:sz w:val="16"/>
      </w:rPr>
      <w:t>Resume template from ResumeCroc.com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Senior Manager, FP&amp;A (Senior Finance Manager) resume template</dc:title>
  <dc:subject/>
  <dc:creator>ResumeCroc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