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Kwesi Amankwah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Predoctoral Research Assistant, Economics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Providence, RI | kwesi.amankwah@email.com | (555) 017-2954 | linkedin.com/in/kwesiamankwah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Predoctoral research assistant in applied microeconomics with 2 years of full-time support for labor and public economics faculty. Builds reproducible Stata and Python pipelines on administrative data, estimates causal models and writes clear research memos. Took Ph.D. Econometrics I and Real Analysis as an undergraduate and plans to apply to economics Ph.D. programs.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Stata, Python and R | DiD, event study and IV | Admin data linkage | Web scraping and NLP | Replication packages | LaTeX | Git and GitHub | SQL and Tableau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Predoctoral Research Assistant</w:t>
      </w:r>
      <w:r>
        <w:t>, Brown University, Providence, RI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Cleaned and linked 15 years of unemployment insurance wage records (40M+ rows) in Stata in a secure enclave after CITI and data-use training.</w:t>
      </w:r>
    </w:p>
    <w:p>
      <w:pPr>
        <w:pStyle w:val="ListBullet"/>
        <w:spacing w:after="40"/>
      </w:pPr>
      <w:r>
        <w:rPr>
          <w:sz w:val="21"/>
        </w:rPr>
        <w:t>Ran event-study and DiD models of state paid-leave laws for 30+ tables and figures.</w:t>
      </w:r>
    </w:p>
    <w:p>
      <w:pPr>
        <w:pStyle w:val="ListBullet"/>
        <w:spacing w:after="40"/>
      </w:pPr>
      <w:r>
        <w:rPr>
          <w:sz w:val="21"/>
        </w:rPr>
        <w:t>Scraped 250,000 job ads in Python and coded occupations at 91% validated accuracy.</w:t>
      </w:r>
    </w:p>
    <w:p>
      <w:pPr>
        <w:pStyle w:val="ListBullet"/>
        <w:spacing w:after="40"/>
      </w:pPr>
      <w:r>
        <w:rPr>
          <w:sz w:val="21"/>
        </w:rPr>
        <w:t>Built a replication package to AEA Data Editor standards, with a master script and README, that passed journal checks the first time.</w:t>
      </w:r>
    </w:p>
    <w:p>
      <w:pPr>
        <w:pStyle w:val="ListBullet"/>
        <w:spacing w:after="40"/>
      </w:pPr>
      <w:r>
        <w:rPr>
          <w:sz w:val="21"/>
        </w:rPr>
        <w:t>Write a 2-page memo on each new result for weekly meetings with 2 faculty PIs.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Data Analysis Intern</w:t>
      </w:r>
      <w:r>
        <w:t>, Larkhollow Workforce Policy Center, Baltimore, MD</w:t>
      </w:r>
      <w:r>
        <w:rPr>
          <w:color w:val="5B6672"/>
        </w:rPr>
        <w:t xml:space="preserve">    Summer 2023</w:t>
      </w:r>
    </w:p>
    <w:p>
      <w:pPr>
        <w:pStyle w:val="ListBullet"/>
        <w:spacing w:after="40"/>
      </w:pPr>
      <w:r>
        <w:rPr>
          <w:sz w:val="21"/>
        </w:rPr>
        <w:t>Analyzed 8 years of state apprenticeship records in R by industry and region.</w:t>
      </w:r>
    </w:p>
    <w:p>
      <w:pPr>
        <w:pStyle w:val="ListBullet"/>
        <w:spacing w:after="40"/>
      </w:pPr>
      <w:r>
        <w:rPr>
          <w:sz w:val="21"/>
        </w:rPr>
        <w:t>Built a Tableau dashboard of training outcomes by region and industry, which staff used to brief 3 state legislative committees.</w:t>
      </w:r>
    </w:p>
    <w:p>
      <w:pPr>
        <w:pStyle w:val="ListBullet"/>
        <w:spacing w:after="40"/>
      </w:pPr>
      <w:r>
        <w:rPr>
          <w:sz w:val="21"/>
        </w:rPr>
        <w:t>Drafted a 12-page data brief and methods appendix, published with intern credit.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 Assistant</w:t>
      </w:r>
      <w:r>
        <w:t>, University of Maryland, College Park, MD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Digitized and coded 3,400 historical county budget records for a public finance study.</w:t>
      </w:r>
    </w:p>
    <w:p>
      <w:pPr>
        <w:pStyle w:val="ListBullet"/>
        <w:spacing w:after="40"/>
      </w:pPr>
      <w:r>
        <w:rPr>
          <w:sz w:val="21"/>
        </w:rPr>
        <w:t>Wrote annotated bibliographies of 120+ fiscal federalism papers for a grant proposal.</w:t>
      </w:r>
    </w:p>
    <w:p>
      <w:pPr>
        <w:pStyle w:val="ListBullet"/>
        <w:spacing w:after="40"/>
      </w:pPr>
      <w:r>
        <w:rPr>
          <w:sz w:val="21"/>
        </w:rPr>
        <w:t>Replicated the main tables of 2 published papers in Stata and documented every discrepancy in a memo for the faculty supervisor.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Economics and Mathematics, University of Maryland, College Park, 2024 · GPA 3.86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RESEARCH HONORS</w:t>
      </w:r>
    </w:p>
    <w:p>
      <w:pPr>
        <w:pStyle w:val="ListBullet"/>
        <w:spacing w:after="40"/>
      </w:pPr>
      <w:r>
        <w:rPr>
          <w:sz w:val="21"/>
        </w:rPr>
        <w:t>Honors thesis on state EITC take-up, awarded high honors by the economics department,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Predoctoral Research Assistant (Economics)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