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Leah Abernathy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Research Analyst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leah.abernathy@email.com | (555) 013-4872 | linkedin.com/in/leahabernathy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Economics graduate (B.A., 2026) with an honors thesis on tax credits and work, a labor policy research internship and 2 years as a university research assistant. Cleans and analyzes public microdata in Stata, R and SQL and writes clear briefs. Seeking an entry-level research analyst role in economic, policy or market research.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Stata and R (tidyverse) | SQL (PostgreSQL) | Excel (pivot tables) | Qualtrics | Regression analysis | Difference-in-differences | Census and BLS microdata (IPUMS) | Data cleaning and documentation | Data visualization (ggplot2) | Policy brief writing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Intern, Labor and Workforce Program</w:t>
      </w:r>
      <w:r>
        <w:t>, Kedzie Row Policy Institute, Chicago, IL</w:t>
      </w:r>
      <w:r>
        <w:rPr>
          <w:color w:val="5B6672"/>
        </w:rPr>
        <w:t xml:space="preserve">    Jun 2026-Sep 2026</w:t>
      </w:r>
    </w:p>
    <w:p>
      <w:pPr>
        <w:pStyle w:val="ListBullet"/>
        <w:spacing w:after="40"/>
      </w:pPr>
      <w:r>
        <w:rPr>
          <w:sz w:val="21"/>
        </w:rPr>
        <w:t>Merged 6 years of Current Population Survey microdata in Stata to study wage growth by education.</w:t>
      </w:r>
    </w:p>
    <w:p>
      <w:pPr>
        <w:pStyle w:val="ListBullet"/>
        <w:spacing w:after="40"/>
      </w:pPr>
      <w:r>
        <w:rPr>
          <w:sz w:val="21"/>
        </w:rPr>
        <w:t>Produced 14 publication-ready charts and tables for a report on Illinois minimum wage increases, all approved in the first review round.</w:t>
      </w:r>
    </w:p>
    <w:p>
      <w:pPr>
        <w:pStyle w:val="ListBullet"/>
        <w:spacing w:after="40"/>
      </w:pPr>
      <w:r>
        <w:rPr>
          <w:sz w:val="21"/>
        </w:rPr>
        <w:t>Summarized 35 apprenticeship studies in an annotated bibliography that scoped a new grant proposal.</w:t>
      </w:r>
    </w:p>
    <w:p>
      <w:pPr>
        <w:pStyle w:val="ListBullet"/>
        <w:spacing w:after="40"/>
      </w:pPr>
      <w:r>
        <w:rPr>
          <w:sz w:val="21"/>
        </w:rPr>
        <w:t>Replicated a published county employment estimate in R within 0.3 percentage points, confirming the team's code before its external release.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Undergraduate Research Assistant, Economics</w:t>
      </w:r>
      <w:r>
        <w:t>, Loyola University Chicago, Chicago, IL</w:t>
      </w:r>
      <w:r>
        <w:rPr>
          <w:color w:val="5B6672"/>
        </w:rPr>
        <w:t xml:space="preserve">    2024-2026</w:t>
      </w:r>
    </w:p>
    <w:p>
      <w:pPr>
        <w:pStyle w:val="ListBullet"/>
        <w:spacing w:after="40"/>
      </w:pPr>
      <w:r>
        <w:rPr>
          <w:sz w:val="21"/>
        </w:rPr>
        <w:t>Coded and double-checked 4,200 historical city budget line items into a structured dataset for a faculty study on municipal debt.</w:t>
      </w:r>
    </w:p>
    <w:p>
      <w:pPr>
        <w:pStyle w:val="ListBullet"/>
        <w:spacing w:after="40"/>
      </w:pPr>
      <w:r>
        <w:rPr>
          <w:sz w:val="21"/>
        </w:rPr>
        <w:t>Wrote documented R scripts that cut the lab's weekly table rebuild from 3 hours to 25 minutes.</w:t>
      </w:r>
    </w:p>
    <w:p>
      <w:pPr>
        <w:pStyle w:val="ListBullet"/>
        <w:spacing w:after="40"/>
      </w:pPr>
      <w:r>
        <w:rPr>
          <w:sz w:val="21"/>
        </w:rPr>
        <w:t>Presented early debt findings to 60 faculty and students at the undergraduate research symposium.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Survey Interviewer (Part-Time)</w:t>
      </w:r>
      <w:r>
        <w:t>, Halsted Lane Field Research, Chicago, IL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Completed 1,100+ computer-assisted telephone interviews for health and consumer studies, following scripted probing and consent protocols.</w:t>
      </w:r>
    </w:p>
    <w:p>
      <w:pPr>
        <w:pStyle w:val="ListBullet"/>
        <w:spacing w:after="40"/>
      </w:pPr>
      <w:r>
        <w:rPr>
          <w:sz w:val="21"/>
        </w:rPr>
        <w:t>Held a 38% cooperation rate on cold-list calls, among the top 5 of 30 interviewers on the evening shift.</w:t>
      </w:r>
    </w:p>
    <w:p>
      <w:pPr>
        <w:pStyle w:val="ListBullet"/>
        <w:spacing w:after="40"/>
      </w:pPr>
      <w:r>
        <w:rPr>
          <w:sz w:val="21"/>
        </w:rPr>
        <w:t>Flagged 3 confusing skip patterns in a soft launch, all fixed before the survey went to full field.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B.A. in Economics, minor in Statistics, Loyola University Chicago, 2026 · GPA 3.68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CITI Program human subjects training, 2024</w:t>
      </w:r>
    </w:p>
    <w:p>
      <w:pPr>
        <w:spacing w:after="40" w:before="0"/>
      </w:pPr>
      <w:r>
        <w:rPr>
          <w:b w:val="0"/>
          <w:i w:val="0"/>
          <w:sz w:val="21"/>
        </w:rPr>
        <w:t>Google Data Analytics Professional Certificate,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HONORS THESIS</w:t>
      </w:r>
    </w:p>
    <w:p>
      <w:pPr>
        <w:pStyle w:val="ListBullet"/>
        <w:spacing w:after="40"/>
      </w:pPr>
      <w:r>
        <w:rPr>
          <w:sz w:val="21"/>
        </w:rPr>
        <w:t>Do state EITC expansions raise work among single mothers? Difference-in-differences on 2010-2022 American Community Survey data (Stata)</w:t>
      </w:r>
    </w:p>
    <w:p>
      <w:pPr>
        <w:pStyle w:val="ListBullet"/>
        <w:spacing w:after="40"/>
      </w:pPr>
      <w:r>
        <w:rPr>
          <w:sz w:val="21"/>
        </w:rPr>
        <w:t>Found a small positive employment effect; departmental honors; code at github.com/leahabernathy/eitc-thesis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Research Analyst (New Graduate)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