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Dr. Ekow Addae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Postdoctoral Research Fellow, Cancer Immunology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Ann Arbor, MI | ekow.addae@email.com | (555) 014-8820 | linkedin.com/in/ekowaddae | orcid.org/0000-0000-0000-0000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Cancer immunologist in the fourth year of a postdoc, studying why CD8 T cells fail inside pancreatic tumors. Pairs in vivo CRISPR screens with single-cell RNA-seq and spectral flow cytometry in syngeneic mouse models, and validates hits in human tissue. American Cancer Society postdoctoral fellow with 9 peer-reviewed papers, 4 as first author. Preparing a K99/R00 application and aiming for an independent faculty position in tumor immunology.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Tumor immunology | In vivo CRISPR screening | Single-cell RNA-seq (10x Genomics) | Spectral flow cytometry panel design | Syngeneic and orthotopic mouse models | T cell isolation and adoptive transfer | Multiplex immunofluorescence | Rodent survival surgery | Fellowship and grant writing | Trainee mentoring | Lab operations and scheduling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Postdoctoral Research Fellow</w:t>
      </w:r>
      <w:r>
        <w:t>, University of Michigan Medical School, Department of Pathology, Ann Arbor, MI</w:t>
      </w:r>
      <w:r>
        <w:rPr>
          <w:color w:val="5B6672"/>
        </w:rPr>
        <w:t xml:space="preserve">    2023-Present</w:t>
      </w:r>
    </w:p>
    <w:p>
      <w:pPr>
        <w:pStyle w:val="ListBullet"/>
        <w:spacing w:after="40"/>
      </w:pPr>
      <w:r>
        <w:rPr>
          <w:sz w:val="21"/>
        </w:rPr>
        <w:t>Ran an in vivo CRISPR screen of 1,200 genes in tumor-infiltrating CD8 T cells, nominating 3 targets now in validation.</w:t>
      </w:r>
    </w:p>
    <w:p>
      <w:pPr>
        <w:pStyle w:val="ListBullet"/>
        <w:spacing w:after="40"/>
      </w:pPr>
      <w:r>
        <w:rPr>
          <w:sz w:val="21"/>
        </w:rPr>
        <w:t>Designed a 25-color spectral flow panel on a Cytek Aurora that replaced 3 separate panels and cut mice used per experiment by 40%.</w:t>
      </w:r>
    </w:p>
    <w:p>
      <w:pPr>
        <w:pStyle w:val="ListBullet"/>
        <w:spacing w:after="40"/>
      </w:pPr>
      <w:r>
        <w:rPr>
          <w:sz w:val="21"/>
        </w:rPr>
        <w:t>Analyzed 180,000 single-cell transcriptomes in R with Seurat, defining the T cell exhaustion trajectory behind a 2025 first-author paper.</w:t>
      </w:r>
    </w:p>
    <w:p>
      <w:pPr>
        <w:pStyle w:val="ListBullet"/>
        <w:spacing w:after="40"/>
      </w:pPr>
      <w:r>
        <w:rPr>
          <w:sz w:val="21"/>
        </w:rPr>
        <w:t>Built a multiplex immunofluorescence workflow with the pathology core that maps T cell positions in 60 human tumor sections.</w:t>
      </w:r>
    </w:p>
    <w:p>
      <w:pPr>
        <w:pStyle w:val="ListBullet"/>
        <w:spacing w:after="40"/>
      </w:pPr>
      <w:r>
        <w:rPr>
          <w:sz w:val="21"/>
        </w:rPr>
        <w:t>Mentor 2 graduate students and 1 technician, and coordinate flow cytometer and mouse colony schedules for an 11-person lab.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Graduate Research Assistant, Cancer Biology Ph.D. Program</w:t>
      </w:r>
      <w:r>
        <w:t>, University of Wisconsin-Madison, Madison, WI</w:t>
      </w:r>
      <w:r>
        <w:rPr>
          <w:color w:val="5B6672"/>
        </w:rPr>
        <w:t xml:space="preserve">    2017-2023</w:t>
      </w:r>
    </w:p>
    <w:p>
      <w:pPr>
        <w:pStyle w:val="ListBullet"/>
        <w:spacing w:after="40"/>
      </w:pPr>
      <w:r>
        <w:rPr>
          <w:sz w:val="21"/>
        </w:rPr>
        <w:t>Showed how hypoxia reprograms tumor-associated macrophages in pancreatic cancer, producing 2 first-author papers and a co-authored review.</w:t>
      </w:r>
    </w:p>
    <w:p>
      <w:pPr>
        <w:pStyle w:val="ListBullet"/>
        <w:spacing w:after="40"/>
      </w:pPr>
      <w:r>
        <w:rPr>
          <w:sz w:val="21"/>
        </w:rPr>
        <w:t>Established an ultrasound-guided orthotopic pancreatic tumor model, raising engraftment from 60% to 95% of injected mice.</w:t>
      </w:r>
    </w:p>
    <w:p>
      <w:pPr>
        <w:pStyle w:val="ListBullet"/>
        <w:spacing w:after="40"/>
      </w:pPr>
      <w:r>
        <w:rPr>
          <w:sz w:val="21"/>
        </w:rPr>
        <w:t>Wrote the lab's tumor dissociation and flow sorting SOPs and trained 6 colleagues to run them independently.</w:t>
      </w:r>
    </w:p>
    <w:p>
      <w:pPr>
        <w:pStyle w:val="ListBullet"/>
        <w:spacing w:after="40"/>
      </w:pPr>
      <w:r>
        <w:rPr>
          <w:sz w:val="21"/>
        </w:rPr>
        <w:t>Presented at 4 national meetings, including 2 American Association for Cancer Research (AACR) annual meetings.</w:t>
      </w:r>
    </w:p>
    <w:p>
      <w:pPr>
        <w:pStyle w:val="ListBullet"/>
        <w:spacing w:after="40"/>
      </w:pPr>
      <w:r>
        <w:rPr>
          <w:sz w:val="21"/>
        </w:rPr>
        <w:t>Mentored 2 undergraduate researchers through senior theses on macrophage metabolism; both now work in biotech research roles.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Research Associate I</w:t>
      </w:r>
      <w:r>
        <w:t>, Ferncastle Therapeutics, Cambridge, MA</w:t>
      </w:r>
      <w:r>
        <w:rPr>
          <w:color w:val="5B6672"/>
        </w:rPr>
        <w:t xml:space="preserve">    2015-2017</w:t>
      </w:r>
    </w:p>
    <w:p>
      <w:pPr>
        <w:pStyle w:val="ListBullet"/>
        <w:spacing w:after="40"/>
      </w:pPr>
      <w:r>
        <w:rPr>
          <w:sz w:val="21"/>
        </w:rPr>
        <w:t>Ran ELISA and Luminex cytokine assays on 400+ samples a month for 2 preclinical antibody programs.</w:t>
      </w:r>
    </w:p>
    <w:p>
      <w:pPr>
        <w:pStyle w:val="ListBullet"/>
        <w:spacing w:after="40"/>
      </w:pPr>
      <w:r>
        <w:rPr>
          <w:sz w:val="21"/>
        </w:rPr>
        <w:t>Helped validate a cell-based potency assay that the team later transferred to a contract research organization.</w:t>
      </w:r>
    </w:p>
    <w:p>
      <w:pPr>
        <w:pStyle w:val="ListBullet"/>
        <w:spacing w:after="40"/>
      </w:pPr>
      <w:r>
        <w:rPr>
          <w:sz w:val="21"/>
        </w:rPr>
        <w:t>Kept electronic lab notebook records audit-ready, with zero findings in an internal quality review.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Ph.D., Cancer Biology, University of Wisconsin-Madison, 2023 · Dissertation: Hypoxic Reprogramming of Tumor-Associated Macrophages in Pancreatic Cancer</w:t>
      </w:r>
    </w:p>
    <w:p>
      <w:pPr>
        <w:spacing w:after="40" w:before="0"/>
      </w:pPr>
      <w:r>
        <w:rPr>
          <w:b w:val="0"/>
          <w:i w:val="0"/>
          <w:sz w:val="21"/>
        </w:rPr>
        <w:t>B.S., Biochemistry, Rutgers University, 2015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SELECTED PUBLICATIONS</w:t>
      </w:r>
    </w:p>
    <w:p>
      <w:pPr>
        <w:pStyle w:val="ListBullet"/>
        <w:spacing w:after="40"/>
      </w:pPr>
      <w:r>
        <w:rPr>
          <w:sz w:val="21"/>
        </w:rPr>
        <w:t>Kowalczyk, P.*, Addae, E., and Varga, E. (2026). Pooled CRISPR screening of tumor-infiltrating T cells in vivo. STAR Protocols.</w:t>
      </w:r>
    </w:p>
    <w:p>
      <w:pPr>
        <w:pStyle w:val="ListBullet"/>
        <w:spacing w:after="40"/>
      </w:pPr>
      <w:r>
        <w:rPr>
          <w:sz w:val="21"/>
        </w:rPr>
        <w:t>Addae, E., Okonjo, T., and Varga, E. (2025). An exhaustion program limits CD8 T cell control of pancreatic tumors. Cancer Immunology Research.</w:t>
      </w:r>
    </w:p>
    <w:p>
      <w:pPr>
        <w:pStyle w:val="ListBullet"/>
        <w:spacing w:after="40"/>
      </w:pPr>
      <w:r>
        <w:rPr>
          <w:sz w:val="21"/>
        </w:rPr>
        <w:t>Addae, E., Bertrand, C., and Varga, E. (2024). Spectral flow profiling of the pancreatic tumor immune niche. Journal for ImmunoTherapy of Cancer.</w:t>
      </w:r>
    </w:p>
    <w:p>
      <w:pPr>
        <w:pStyle w:val="ListBullet"/>
        <w:spacing w:after="40"/>
      </w:pPr>
      <w:r>
        <w:rPr>
          <w:sz w:val="21"/>
        </w:rPr>
        <w:t>Addae, E., and Pellham, R. (2022). Hypoxia drives an immunosuppressive macrophage state in pancreatic cancer. Cancer Research.</w:t>
      </w:r>
    </w:p>
    <w:p>
      <w:pPr>
        <w:pStyle w:val="ListBullet"/>
        <w:spacing w:after="40"/>
      </w:pPr>
      <w:r>
        <w:rPr>
          <w:sz w:val="21"/>
        </w:rPr>
        <w:t>Delgado, F., Addae, E., and Pellham, R. (2021). Lactate signaling in tumor-associated macrophages. Journal of Immunology.</w:t>
      </w:r>
    </w:p>
    <w:p>
      <w:pPr>
        <w:pStyle w:val="ListBullet"/>
        <w:spacing w:after="40"/>
      </w:pPr>
      <w:r>
        <w:rPr>
          <w:sz w:val="21"/>
        </w:rPr>
        <w:t>* Graduate student I mentor.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FELLOWSHIPS AND AWARDS</w:t>
      </w:r>
    </w:p>
    <w:p>
      <w:pPr>
        <w:pStyle w:val="ListBullet"/>
        <w:spacing w:after="40"/>
      </w:pPr>
      <w:r>
        <w:rPr>
          <w:sz w:val="21"/>
        </w:rPr>
        <w:t>American Cancer Society Postdoctoral Fellowship, 2024-2027</w:t>
      </w:r>
    </w:p>
    <w:p>
      <w:pPr>
        <w:pStyle w:val="ListBullet"/>
        <w:spacing w:after="40"/>
      </w:pPr>
      <w:r>
        <w:rPr>
          <w:sz w:val="21"/>
        </w:rPr>
        <w:t>Predoctoral trainee, NIH T32 cancer biology training grant, 2019-2021</w:t>
      </w:r>
    </w:p>
    <w:p>
      <w:pPr>
        <w:pStyle w:val="ListBullet"/>
        <w:spacing w:after="40"/>
      </w:pPr>
      <w:r>
        <w:rPr>
          <w:sz w:val="21"/>
        </w:rPr>
        <w:t>AACR Scholar-in-Training Award, 2022</w:t>
      </w:r>
    </w:p>
    <w:p>
      <w:pPr>
        <w:pStyle w:val="ListBullet"/>
        <w:spacing w:after="40"/>
      </w:pPr>
      <w:r>
        <w:rPr>
          <w:sz w:val="21"/>
        </w:rPr>
        <w:t>Travel award, Society for Immunotherapy of Cancer (SITC) annual meeting, 2025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PATENTS, TALKS AND SERVICE</w:t>
      </w:r>
    </w:p>
    <w:p>
      <w:pPr>
        <w:pStyle w:val="ListBullet"/>
        <w:spacing w:after="40"/>
      </w:pPr>
      <w:r>
        <w:rPr>
          <w:sz w:val="21"/>
        </w:rPr>
        <w:t>Co-inventor, US provisional patent application on a T cell exhaustion target, filed 2025</w:t>
      </w:r>
    </w:p>
    <w:p>
      <w:pPr>
        <w:pStyle w:val="ListBullet"/>
        <w:spacing w:after="40"/>
      </w:pPr>
      <w:r>
        <w:rPr>
          <w:sz w:val="21"/>
        </w:rPr>
        <w:t>Invited talk, tumor immunology seminar series, University of Wisconsin-Madison, 2026</w:t>
      </w:r>
    </w:p>
    <w:p>
      <w:pPr>
        <w:pStyle w:val="ListBullet"/>
        <w:spacing w:after="40"/>
      </w:pPr>
      <w:r>
        <w:rPr>
          <w:sz w:val="21"/>
        </w:rPr>
        <w:t>Ad hoc reviewer for Cancer Immunology Research and Journal for ImmunoTherapy of Cancer, 8 reviews since 2024</w:t>
      </w:r>
    </w:p>
    <w:p>
      <w:pPr>
        <w:pStyle w:val="ListBullet"/>
        <w:spacing w:after="40"/>
      </w:pPr>
      <w:r>
        <w:rPr>
          <w:sz w:val="21"/>
        </w:rPr>
        <w:t>Career development committee, university postdoctoral association, 2024-Present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RESEARCH TRAINING AND TOOLS</w:t>
      </w:r>
    </w:p>
    <w:p>
      <w:pPr>
        <w:pStyle w:val="ListBullet"/>
        <w:spacing w:after="40"/>
      </w:pPr>
      <w:r>
        <w:rPr>
          <w:sz w:val="21"/>
        </w:rPr>
        <w:t>Responsible Conduct of Research (RCR) training, 2024; rodent survival surgery and IACUC animal user training, current</w:t>
      </w:r>
    </w:p>
    <w:p>
      <w:pPr>
        <w:pStyle w:val="ListBullet"/>
        <w:spacing w:after="40"/>
      </w:pPr>
      <w:r>
        <w:rPr>
          <w:sz w:val="21"/>
        </w:rPr>
        <w:t>Software and instruments: R (Seurat, DESeq2), Python (Scanpy), FlowJo, OMIQ, Cytek Aurora, 10x Genomics Cell Ranger, HALO, GraphPad Prism, Benchling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Postdoctoral Research Fellow CV (Cancer Immunology, Fellowship Holder)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