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Samuel Osei, PharmD, BCPS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Staff Pharmacist, Inpatient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Baltimore, MD | samuel.osei@email.com | (555) 017-3356 | linkedin.com/in/samuelosei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PGY1-trained, BCPS-certified staff pharmacist licensed in Maryland, with 4 years of inpatient practice in a 410-bed teaching hospital. Verifies orders in Epic Willow, runs pharmacy-to-dose vancomycin, aminoglycoside and heparin protocols, leads the evening IV room and precepts 6 APPE students a year.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Order verification | Vancomycin AUC dosing | Anticoagulation protocols | Renal dose adjustment | IV-to-PO conversion | Sterile compounding | Code response (ACLS) | Antimicrobial stewardship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Staff Pharmacist (Evening Shift)</w:t>
      </w:r>
      <w:r>
        <w:t>, Gwynns Falls Medical Center, Baltimore, MD</w:t>
      </w:r>
      <w:r>
        <w:rPr>
          <w:color w:val="5B6672"/>
        </w:rPr>
        <w:t xml:space="preserve">    2022-Present</w:t>
      </w:r>
    </w:p>
    <w:p>
      <w:pPr>
        <w:pStyle w:val="ListBullet"/>
        <w:spacing w:after="40"/>
      </w:pPr>
      <w:r>
        <w:rPr>
          <w:sz w:val="21"/>
        </w:rPr>
        <w:t>Verify 350-450 medication orders a shift for medicine, surgery, oncology and ICU units, keeping median STAT verification turnaround under 10 minutes.</w:t>
      </w:r>
    </w:p>
    <w:p>
      <w:pPr>
        <w:pStyle w:val="ListBullet"/>
        <w:spacing w:after="40"/>
      </w:pPr>
      <w:r>
        <w:rPr>
          <w:sz w:val="21"/>
        </w:rPr>
        <w:t>Co-led the 2023 switch from trough-based to Bayesian AUC-guided vancomycin dosing, training 30 pharmacists as vancomycin-associated AKI fell from 14% to 8%.</w:t>
      </w:r>
    </w:p>
    <w:p>
      <w:pPr>
        <w:pStyle w:val="ListBullet"/>
        <w:spacing w:after="40"/>
      </w:pPr>
      <w:r>
        <w:rPr>
          <w:sz w:val="21"/>
        </w:rPr>
        <w:t>Supervise 3 IV room technicians compounding 500+ sterile and hazardous doses a day, passing 2 Maryland Board of Pharmacy inspections without findings.</w:t>
      </w:r>
    </w:p>
    <w:p>
      <w:pPr>
        <w:pStyle w:val="ListBullet"/>
        <w:spacing w:after="40"/>
      </w:pPr>
      <w:r>
        <w:rPr>
          <w:sz w:val="21"/>
        </w:rPr>
        <w:t>Prepare ACLS and rapid sequence intubation medications at the bedside on 8-10 code blue and rapid response calls a month.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PGY1 Pharmacy Resident</w:t>
      </w:r>
      <w:r>
        <w:t>, Poplar Lawn Medical Center, Petersburg, VA</w:t>
      </w:r>
      <w:r>
        <w:rPr>
          <w:color w:val="5B6672"/>
        </w:rPr>
        <w:t xml:space="preserve">    2021-2022</w:t>
      </w:r>
    </w:p>
    <w:p>
      <w:pPr>
        <w:pStyle w:val="ListBullet"/>
        <w:spacing w:after="40"/>
      </w:pPr>
      <w:r>
        <w:rPr>
          <w:sz w:val="21"/>
        </w:rPr>
        <w:t>Completed an ASHP-accredited PGY1 with rotations in internal medicine, critical care, infectious diseases, cardiology, oncology and ambulatory care, plus a teaching certificate.</w:t>
      </w:r>
    </w:p>
    <w:p>
      <w:pPr>
        <w:pStyle w:val="ListBullet"/>
        <w:spacing w:after="40"/>
      </w:pPr>
      <w:r>
        <w:rPr>
          <w:sz w:val="21"/>
        </w:rPr>
        <w:t>Designed a pharmacist-driven IV-to-PO conversion protocol approved by P&amp;T, converting 420 eligible patients and saving $38,000 in its first 6 months.</w:t>
      </w:r>
    </w:p>
    <w:p>
      <w:pPr>
        <w:pStyle w:val="ListBullet"/>
        <w:spacing w:after="40"/>
      </w:pPr>
      <w:r>
        <w:rPr>
          <w:sz w:val="21"/>
        </w:rPr>
        <w:t>Staffed central and decentralized weekend shifts every third week and presented the IV-to-PO project and results at a regional residency conference.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Pharmacy Intern (Inpatient)</w:t>
      </w:r>
      <w:r>
        <w:t>, Gwynns Falls Medical Center, Baltimore, MD</w:t>
      </w:r>
      <w:r>
        <w:rPr>
          <w:color w:val="5B6672"/>
        </w:rPr>
        <w:t xml:space="preserve">    2018-2021</w:t>
      </w:r>
    </w:p>
    <w:p>
      <w:pPr>
        <w:pStyle w:val="ListBullet"/>
        <w:spacing w:after="40"/>
      </w:pPr>
      <w:r>
        <w:rPr>
          <w:sz w:val="21"/>
        </w:rPr>
        <w:t>Obtained medication histories for 12-15 emergency department admissions a shift, finding at least one home-medication discrepancy in 40% of admitted patients.</w:t>
      </w:r>
    </w:p>
    <w:p>
      <w:pPr>
        <w:pStyle w:val="ListBullet"/>
        <w:spacing w:after="40"/>
      </w:pPr>
      <w:r>
        <w:rPr>
          <w:sz w:val="21"/>
        </w:rPr>
        <w:t>Audited and restocked Pyxis cabinets on 6 units, cutting stockout-driven overrides by a third.</w:t>
      </w:r>
    </w:p>
    <w:p>
      <w:pPr>
        <w:pStyle w:val="ListBullet"/>
        <w:spacing w:after="40"/>
      </w:pPr>
      <w:r>
        <w:rPr>
          <w:sz w:val="21"/>
        </w:rPr>
        <w:t>Prepared batch IV antibiotics under pharmacist supervision during the 2020 COVID-19 surge, covering 20+ extra evening and weekend IV room shifts.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Doctor of Pharmacy (PharmD), University of Maryland School of Pharmacy, 2021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CERTIFICATIONS</w:t>
      </w:r>
    </w:p>
    <w:p>
      <w:pPr>
        <w:spacing w:after="40" w:before="0"/>
      </w:pPr>
      <w:r>
        <w:rPr>
          <w:b w:val="0"/>
          <w:i w:val="0"/>
          <w:sz w:val="21"/>
        </w:rPr>
        <w:t>Pharmacist License, Maryland (active, 2022)</w:t>
      </w:r>
    </w:p>
    <w:p>
      <w:pPr>
        <w:spacing w:after="40" w:before="0"/>
      </w:pPr>
      <w:r>
        <w:rPr>
          <w:b w:val="0"/>
          <w:i w:val="0"/>
          <w:sz w:val="21"/>
        </w:rPr>
        <w:t>Board Certified Pharmacotherapy Specialist (BCPS), Board of Pharmacy Specialties, 2025</w:t>
      </w:r>
    </w:p>
    <w:p>
      <w:pPr>
        <w:spacing w:after="40" w:before="0"/>
      </w:pPr>
      <w:r>
        <w:rPr>
          <w:b w:val="0"/>
          <w:i w:val="0"/>
          <w:sz w:val="21"/>
        </w:rPr>
        <w:t>ACLS and BLS Provider (American Heart Association)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Hospital Staff Pharmacist (Inpatient)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