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Darnell Hughes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Forester, RF, CF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Macon, GA | darnell.hughes@email.com | (555) 017-3365 | linkedin.com/in/darnellhughes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Georgia registered forester and SAF Certified Forester with 9 years managing loblolly and longleaf pine timberland for family landowners and investment clients. Writes management plans and silvicultural prescriptions, cruises and markets timber through sealed-bid sales, and plans prescribed burns for longleaf restoration. Keeps every harvest BMP-compliant and SFI-conformant while growing landowner returns.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Timber cruising and inventory | Silvicultural prescriptions | Forest management plans | Timber sale marketing | Harvest supervision | Prescribed fire planning | Forestry BMPs and SMZs | SFI and Tree Farm standards | FVS growth modeling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Forester</w:t>
      </w:r>
      <w:r>
        <w:t>, Tarrowgate Forest Resources, Macon, GA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Manage 46,000 acres of pine and mixed hardwood timberland for 70 landowner and investment clients on 5-year plan cycles.</w:t>
      </w:r>
    </w:p>
    <w:p>
      <w:pPr>
        <w:pStyle w:val="ListBullet"/>
        <w:spacing w:after="40"/>
      </w:pPr>
      <w:r>
        <w:rPr>
          <w:sz w:val="21"/>
        </w:rPr>
        <w:t>Cruised, marked and sold 62 timber sales by sealed bid, averaging 11% above pre-sale appraisal on 610,000 tons.</w:t>
      </w:r>
    </w:p>
    <w:p>
      <w:pPr>
        <w:pStyle w:val="ListBullet"/>
        <w:spacing w:after="40"/>
      </w:pPr>
      <w:r>
        <w:rPr>
          <w:sz w:val="21"/>
        </w:rPr>
        <w:t>Planned and led prescribed burns on 7,200 acres with zero escapes, filing a Georgia Forestry Commission burn permit for every burn.</w:t>
      </w:r>
    </w:p>
    <w:p>
      <w:pPr>
        <w:pStyle w:val="ListBullet"/>
        <w:spacing w:after="40"/>
      </w:pPr>
      <w:r>
        <w:rPr>
          <w:sz w:val="21"/>
        </w:rPr>
        <w:t>Wrote thinning, fertilization and regeneration prescriptions for 9,800 acres, using FVS to compare 25-year yield scenarios.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Forester (Landowner Assistance)</w:t>
      </w:r>
      <w:r>
        <w:t>, State Forestry Agency, Dublin, GA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Wrote 85 forest stewardship plans for family landowners, helping 40 of them enroll in cost-share and conservation programs.</w:t>
      </w:r>
    </w:p>
    <w:p>
      <w:pPr>
        <w:pStyle w:val="ListBullet"/>
        <w:spacing w:after="40"/>
      </w:pPr>
      <w:r>
        <w:rPr>
          <w:sz w:val="21"/>
        </w:rPr>
        <w:t>Completed 140 BMP and harvest site inspections, resolving 12 stream-crossing problems before they became water quality violations.</w:t>
      </w:r>
    </w:p>
    <w:p>
      <w:pPr>
        <w:pStyle w:val="ListBullet"/>
        <w:spacing w:after="40"/>
      </w:pPr>
      <w:r>
        <w:rPr>
          <w:sz w:val="21"/>
        </w:rPr>
        <w:t>Co-taught 9 timber marketing and prescribed fire workshops with county extension agents, reaching 400+ landowners.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Forestry Technician</w:t>
      </w:r>
      <w:r>
        <w:t>, Hollowmere Forestry Consultants, Statesboro, GA</w:t>
      </w:r>
      <w:r>
        <w:rPr>
          <w:color w:val="5B6672"/>
        </w:rPr>
        <w:t xml:space="preserve">    2017-2018</w:t>
      </w:r>
    </w:p>
    <w:p>
      <w:pPr>
        <w:pStyle w:val="ListBullet"/>
        <w:spacing w:after="40"/>
      </w:pPr>
      <w:r>
        <w:rPr>
          <w:sz w:val="21"/>
        </w:rPr>
        <w:t>Measured 1,100+ variable-radius prism plots on cruise crews, keeping volume estimates within 5% on audited check cruises.</w:t>
      </w:r>
    </w:p>
    <w:p>
      <w:pPr>
        <w:pStyle w:val="ListBullet"/>
        <w:spacing w:after="40"/>
      </w:pPr>
      <w:r>
        <w:rPr>
          <w:sz w:val="21"/>
        </w:rPr>
        <w:t>Painted and GPS-mapped 60 miles of sale and streamside management zone boundaries for harvest contractors.</w:t>
      </w:r>
    </w:p>
    <w:p>
      <w:pPr>
        <w:pStyle w:val="ListBullet"/>
        <w:spacing w:after="40"/>
      </w:pPr>
      <w:r>
        <w:rPr>
          <w:sz w:val="21"/>
        </w:rPr>
        <w:t>Inspected logging on 18 harvests for utilization, contract terms and BMP compliance, reporting issues to the lead forester the same day.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Forest Resources (Forestry), University of Georgia,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Registered Forester (Georgia)</w:t>
      </w:r>
    </w:p>
    <w:p>
      <w:pPr>
        <w:spacing w:after="40" w:before="0"/>
      </w:pPr>
      <w:r>
        <w:rPr>
          <w:b w:val="0"/>
          <w:i w:val="0"/>
          <w:sz w:val="21"/>
        </w:rPr>
        <w:t>Certified Forester (CF), Society of American Foresters, 2023</w:t>
      </w:r>
    </w:p>
    <w:p>
      <w:pPr>
        <w:spacing w:after="40" w:before="0"/>
      </w:pPr>
      <w:r>
        <w:rPr>
          <w:b w:val="0"/>
          <w:i w:val="0"/>
          <w:sz w:val="21"/>
        </w:rPr>
        <w:t>Georgia Certified Prescribed Burner</w:t>
      </w:r>
    </w:p>
    <w:p>
      <w:pPr>
        <w:spacing w:after="40" w:before="0"/>
      </w:pPr>
      <w:r>
        <w:rPr>
          <w:b w:val="0"/>
          <w:i w:val="0"/>
          <w:sz w:val="21"/>
        </w:rPr>
        <w:t>NWCG S-130/S-190 fire training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ArcGIS Pro | ArcGIS Field Maps | Forest Vegetation Simulator (FVS) | Avenza Maps | Haglöf Vertex hypsometer | cruise processing software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Society of American Foresters (Georgia Division) and Georgia Forestry Association, member since 2016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Forester (Timber Management and Landowner Assistance)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