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Monica Reyes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Licensed Insurance Agent (P&amp;C / Life)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Phoenix, AZ | monica.reyes@email.com | (555) 012-3456 | linkedin.com/in/monicareyes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Top-producing licensed insurance agent with 11 years selling property, casualty and life coverage to Phoenix-area households and small businesses. Known for needs-based consultations and proactive annual reviews that turn single-policy clients into multi-line households. Skilled in cross-selling, renewal remarketing, claims advocacy and CRM-driven pipeline management, and trusted by underwriters for complete, accurate submissions. AAI designee, bilingual in English and Spanish.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P&amp;C and Life licensed | Needs-based selling | Client retention | Cross-selling and bundling | Claims advocacy | CRM pipeline management | Personal lines (auto, home, umbrella) | Small commercial (BOP, workers' compensation) | Term and whole life | Annual policy reviews | Renewal remarketing | Bilingual sales (Spanish)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Insurance Agent</w:t>
      </w:r>
      <w:r>
        <w:t>, Ocotillo Bend Insurance Agency, Phoenix, AZ</w:t>
      </w:r>
      <w:r>
        <w:rPr>
          <w:color w:val="5B6672"/>
        </w:rPr>
        <w:t xml:space="preserve">    2020-Present</w:t>
      </w:r>
    </w:p>
    <w:p>
      <w:pPr>
        <w:pStyle w:val="ListBullet"/>
        <w:spacing w:after="40"/>
      </w:pPr>
      <w:r>
        <w:rPr>
          <w:sz w:val="21"/>
        </w:rPr>
        <w:t>Wrote $2.4M in new written premium from 2023 to 2025, finishing at 128% of the annual new-business quota each year.</w:t>
      </w:r>
    </w:p>
    <w:p>
      <w:pPr>
        <w:pStyle w:val="ListBullet"/>
        <w:spacing w:after="40"/>
      </w:pPr>
      <w:r>
        <w:rPr>
          <w:sz w:val="21"/>
        </w:rPr>
        <w:t>Grew a book to 1,100+ active policies while sustaining a 93% client retention rate, 5 points above the agency average.</w:t>
      </w:r>
    </w:p>
    <w:p>
      <w:pPr>
        <w:pStyle w:val="ListBullet"/>
        <w:spacing w:after="40"/>
      </w:pPr>
      <w:r>
        <w:rPr>
          <w:sz w:val="21"/>
        </w:rPr>
        <w:t>Lifted multi-line households from 31% to 49% of the book by completing 300+ proactive policy reviews a year.</w:t>
      </w:r>
    </w:p>
    <w:p>
      <w:pPr>
        <w:pStyle w:val="ListBullet"/>
        <w:spacing w:after="40"/>
      </w:pPr>
      <w:r>
        <w:rPr>
          <w:sz w:val="21"/>
        </w:rPr>
        <w:t>Built a small business niche of 85 contractor and restaurant accounts, packaging BOP, workers' compensation and commercial auto.</w:t>
      </w:r>
    </w:p>
    <w:p>
      <w:pPr>
        <w:pStyle w:val="ListBullet"/>
        <w:spacing w:after="40"/>
      </w:pPr>
      <w:r>
        <w:rPr>
          <w:sz w:val="21"/>
        </w:rPr>
        <w:t>Remarketed 140 homeowners renewals facing double-digit 2024 rate increases, keeping 91% of those households with the agency.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Insurance Agent</w:t>
      </w:r>
      <w:r>
        <w:t>, Grand Canyon Mutual, Tempe, AZ</w:t>
      </w:r>
      <w:r>
        <w:rPr>
          <w:color w:val="5B6672"/>
        </w:rPr>
        <w:t xml:space="preserve">    2017-2020</w:t>
      </w:r>
    </w:p>
    <w:p>
      <w:pPr>
        <w:pStyle w:val="ListBullet"/>
        <w:spacing w:after="40"/>
      </w:pPr>
      <w:r>
        <w:rPr>
          <w:sz w:val="21"/>
        </w:rPr>
        <w:t>Closed an average of 22 new policies monthly, ranking in the top 5% of the carrier's 180 Arizona agents.</w:t>
      </w:r>
    </w:p>
    <w:p>
      <w:pPr>
        <w:pStyle w:val="ListBullet"/>
        <w:spacing w:after="40"/>
      </w:pPr>
      <w:r>
        <w:rPr>
          <w:sz w:val="21"/>
        </w:rPr>
        <w:t>Converted 38% of inbound leads through consultative needs analysis, beating the 25% team benchmark.</w:t>
      </w:r>
    </w:p>
    <w:p>
      <w:pPr>
        <w:pStyle w:val="ListBullet"/>
        <w:spacing w:after="40"/>
      </w:pPr>
      <w:r>
        <w:rPr>
          <w:sz w:val="21"/>
        </w:rPr>
        <w:t>Advocated on 150+ claims annually, guiding clients from first notice of loss to settlement with a 4.8/5 satisfaction score.</w:t>
      </w:r>
    </w:p>
    <w:p>
      <w:pPr>
        <w:pStyle w:val="ListBullet"/>
        <w:spacing w:after="40"/>
      </w:pPr>
      <w:r>
        <w:rPr>
          <w:sz w:val="21"/>
        </w:rPr>
        <w:t>Added the Life and Accident &amp; Health lines in 2018 and sold 160 term and whole life policies to existing auto and home clients.</w:t>
      </w:r>
    </w:p>
    <w:p>
      <w:pPr>
        <w:pStyle w:val="ListBullet"/>
        <w:spacing w:after="40"/>
      </w:pPr>
      <w:r>
        <w:rPr>
          <w:sz w:val="21"/>
        </w:rPr>
        <w:t>Mentored 4 newly licensed agents on quoting and needs analysis; all 4 met their first-quarter production goals.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Insurance Sales Representative</w:t>
      </w:r>
      <w:r>
        <w:t>, Mesquite Flats Coverage Group, Mesa, AZ</w:t>
      </w:r>
      <w:r>
        <w:rPr>
          <w:color w:val="5B6672"/>
        </w:rPr>
        <w:t xml:space="preserve">    2015-2017</w:t>
      </w:r>
    </w:p>
    <w:p>
      <w:pPr>
        <w:pStyle w:val="ListBullet"/>
        <w:spacing w:after="40"/>
      </w:pPr>
      <w:r>
        <w:rPr>
          <w:sz w:val="21"/>
        </w:rPr>
        <w:t>Built a personal-lines pipeline from scratch to $850K in written premium within 18 months, mostly from referrals and community events.</w:t>
      </w:r>
    </w:p>
    <w:p>
      <w:pPr>
        <w:pStyle w:val="ListBullet"/>
        <w:spacing w:after="40"/>
      </w:pPr>
      <w:r>
        <w:rPr>
          <w:sz w:val="21"/>
        </w:rPr>
        <w:t>Maintained a CRM of 600+ prospects, improving follow-up conversion by 27% with scheduled call and email touches.</w:t>
      </w:r>
    </w:p>
    <w:p>
      <w:pPr>
        <w:pStyle w:val="ListBullet"/>
        <w:spacing w:after="40"/>
      </w:pPr>
      <w:r>
        <w:rPr>
          <w:sz w:val="21"/>
        </w:rPr>
        <w:t>Earned Rookie of the Year for the highest first-year policy count among 14 new agents.</w:t>
      </w:r>
    </w:p>
    <w:p>
      <w:pPr>
        <w:pStyle w:val="ListBullet"/>
        <w:spacing w:after="40"/>
      </w:pPr>
      <w:r>
        <w:rPr>
          <w:sz w:val="21"/>
        </w:rPr>
        <w:t>Obtained the Arizona Property and Casualty license within 6 weeks of hire and quoted 30+ households a week across 8 carriers.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Member Service Representative (Part-Time)</w:t>
      </w:r>
      <w:r>
        <w:t>, Quailbrush Federal Credit Union, Tempe, AZ</w:t>
      </w:r>
      <w:r>
        <w:rPr>
          <w:color w:val="5B6672"/>
        </w:rPr>
        <w:t xml:space="preserve">    2013-2015</w:t>
      </w:r>
    </w:p>
    <w:p>
      <w:pPr>
        <w:pStyle w:val="ListBullet"/>
        <w:spacing w:after="40"/>
      </w:pPr>
      <w:r>
        <w:rPr>
          <w:sz w:val="21"/>
        </w:rPr>
        <w:t>Assisted 60+ members a day with deposits, loan payments and account changes while completing a business degree.</w:t>
      </w:r>
    </w:p>
    <w:p>
      <w:pPr>
        <w:pStyle w:val="ListBullet"/>
        <w:spacing w:after="40"/>
      </w:pPr>
      <w:r>
        <w:rPr>
          <w:sz w:val="21"/>
        </w:rPr>
        <w:t>Referred 90 members to the auto loan team in one year, earning the branch's top referral award for 2014.</w:t>
      </w:r>
    </w:p>
    <w:p>
      <w:pPr>
        <w:pStyle w:val="ListBullet"/>
        <w:spacing w:after="40"/>
      </w:pPr>
      <w:r>
        <w:rPr>
          <w:sz w:val="21"/>
        </w:rPr>
        <w:t>Balanced a teller drawer and processed 200+ transactions a week with zero cash variances over 2 years.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Business Administration, Arizona State University, 2015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Arizona Insurance Producer License: Property and Casualty</w:t>
      </w:r>
    </w:p>
    <w:p>
      <w:pPr>
        <w:spacing w:after="40" w:before="0"/>
      </w:pPr>
      <w:r>
        <w:rPr>
          <w:b w:val="0"/>
          <w:i w:val="0"/>
          <w:sz w:val="21"/>
        </w:rPr>
        <w:t>Arizona Insurance Producer License: Life and Accident &amp; Health</w:t>
      </w:r>
    </w:p>
    <w:p>
      <w:pPr>
        <w:spacing w:after="40" w:before="0"/>
      </w:pPr>
      <w:r>
        <w:rPr>
          <w:b w:val="0"/>
          <w:i w:val="0"/>
          <w:sz w:val="21"/>
        </w:rPr>
        <w:t>Accredited Advisor in Insurance (AAI), The Institutes, 2021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Applied Epic | EZLynx | Salesforce | carrier rating portals | Ivans downloads | Microsoft Excel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RECOGNITION</w:t>
      </w:r>
    </w:p>
    <w:p>
      <w:pPr>
        <w:pStyle w:val="ListBullet"/>
        <w:spacing w:after="40"/>
      </w:pPr>
      <w:r>
        <w:rPr>
          <w:sz w:val="21"/>
        </w:rPr>
        <w:t>Agency Producer of the Year, Ocotillo Bend Insurance Agency, 2023 and 2025</w:t>
      </w:r>
    </w:p>
    <w:p>
      <w:pPr>
        <w:pStyle w:val="ListBullet"/>
        <w:spacing w:after="40"/>
      </w:pPr>
      <w:r>
        <w:rPr>
          <w:sz w:val="21"/>
        </w:rPr>
        <w:t>Sales council qualifier with 2 personal lines carriers, 2024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CARRIER MARKETS</w:t>
      </w:r>
    </w:p>
    <w:p>
      <w:pPr>
        <w:pStyle w:val="ListBullet"/>
        <w:spacing w:after="40"/>
      </w:pPr>
      <w:r>
        <w:rPr>
          <w:sz w:val="21"/>
        </w:rPr>
        <w:t>Personal lines: 9 standard and non-standard auto and homeowners carriers</w:t>
      </w:r>
    </w:p>
    <w:p>
      <w:pPr>
        <w:pStyle w:val="ListBullet"/>
        <w:spacing w:after="40"/>
      </w:pPr>
      <w:r>
        <w:rPr>
          <w:sz w:val="21"/>
        </w:rPr>
        <w:t>Small commercial: 4 carriers for BOP, workers' compensation and commercial auto</w:t>
      </w:r>
    </w:p>
    <w:p>
      <w:pPr>
        <w:pStyle w:val="ListBullet"/>
        <w:spacing w:after="40"/>
      </w:pPr>
      <w:r>
        <w:rPr>
          <w:sz w:val="21"/>
        </w:rPr>
        <w:t>Life: term and whole life through 2 carriers, with paramedical and accelerated underwriting options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COMMUNITY AND AFFILIATIONS</w:t>
      </w:r>
    </w:p>
    <w:p>
      <w:pPr>
        <w:pStyle w:val="ListBullet"/>
        <w:spacing w:after="40"/>
      </w:pPr>
      <w:r>
        <w:rPr>
          <w:sz w:val="21"/>
        </w:rPr>
        <w:t>Leads Spanish-language home and auto insurance workshops for 200+ families at a Phoenix community center, 2022-Present</w:t>
      </w:r>
    </w:p>
    <w:p>
      <w:pPr>
        <w:pStyle w:val="ListBullet"/>
        <w:spacing w:after="40"/>
      </w:pPr>
      <w:r>
        <w:rPr>
          <w:sz w:val="21"/>
        </w:rPr>
        <w:t>Member, Independent Insurance Agents &amp; Brokers of Arizona</w:t>
      </w:r>
    </w:p>
    <w:p>
      <w:pPr>
        <w:pStyle w:val="ListBullet"/>
        <w:spacing w:after="40"/>
      </w:pPr>
      <w:r>
        <w:rPr>
          <w:sz w:val="21"/>
        </w:rPr>
        <w:t>Small business committee volunteer, local chamber of commerce, 2021-Present</w:t>
      </w:r>
    </w:p>
    <w:p>
      <w:pPr>
        <w:pStyle w:val="ListBullet"/>
        <w:spacing w:after="40"/>
      </w:pPr>
      <w:r>
        <w:rPr>
          <w:sz w:val="21"/>
        </w:rPr>
        <w:t>Mentor to Arizona State University business students exploring insurance careers, 2023-Present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Insurance Agent (Property, Casualty and Life)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