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Kiara Simmons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Licensed Insurance Sales Agent (P&amp;C, Life and Health)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kiara.simmons@email.com | (555) 013-4471 | linkedin.com/in/kiarasimmons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Licensed insurance sales agent with 18 months at a multi-line independent agency, holding North Carolina Property and Casualty plus Life and Accident &amp; Health licenses. Quotes personal auto, home, renters and umbrella coverage in EZLynx, explains coverage in plain language and rounds monoline clients into bundled policies. Brings 3 years of credit union member service and referral sales.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Personal lines quoting (auto, home, renters) | Needs-based coverage reviews | Cross-selling and account rounding | Internet and inbound lead follow-up | Binding and policy endorsements | Umbrella and liability reviews | Renewal and remarketing calls | Term life referrals | CRM pipeline management (AgencyZoom) | Complaint resolution and de-escalation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Licensed Sales Producer</w:t>
      </w:r>
      <w:r>
        <w:t>, Larkspur Lane Insurance Agency, Charlotte, NC</w:t>
      </w:r>
      <w:r>
        <w:rPr>
          <w:color w:val="5B6672"/>
        </w:rPr>
        <w:t xml:space="preserve">    2025-Present</w:t>
      </w:r>
    </w:p>
    <w:p>
      <w:pPr>
        <w:pStyle w:val="ListBullet"/>
        <w:spacing w:after="40"/>
      </w:pPr>
      <w:r>
        <w:rPr>
          <w:sz w:val="21"/>
        </w:rPr>
        <w:t>Quote 25-30 personal lines households a week across 7 carriers in EZLynx, closing 28% against a 22% agency target.</w:t>
      </w:r>
    </w:p>
    <w:p>
      <w:pPr>
        <w:pStyle w:val="ListBullet"/>
        <w:spacing w:after="40"/>
      </w:pPr>
      <w:r>
        <w:rPr>
          <w:sz w:val="21"/>
        </w:rPr>
        <w:t>Wrote 412 new items in the first 12 months after licensing, finishing at 119% of the agency's first-year premium goal.</w:t>
      </w:r>
    </w:p>
    <w:p>
      <w:pPr>
        <w:pStyle w:val="ListBullet"/>
        <w:spacing w:after="40"/>
      </w:pPr>
      <w:r>
        <w:rPr>
          <w:sz w:val="21"/>
        </w:rPr>
        <w:t>Raised policies per household on assigned accounts from 1.4 to 1.9 by pairing every auto quote with a home or renters review.</w:t>
      </w:r>
    </w:p>
    <w:p>
      <w:pPr>
        <w:pStyle w:val="ListBullet"/>
        <w:spacing w:after="40"/>
      </w:pPr>
      <w:r>
        <w:rPr>
          <w:sz w:val="21"/>
        </w:rPr>
        <w:t>Referred 38 clients to the agency's life specialist after spotting income protection gaps, leading to 21 issued term policies.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Member Service Representative</w:t>
      </w:r>
      <w:r>
        <w:t>, Tallowood Federal Credit Union, Charlotte, NC</w:t>
      </w:r>
      <w:r>
        <w:rPr>
          <w:color w:val="5B6672"/>
        </w:rPr>
        <w:t xml:space="preserve">    2022-2025</w:t>
      </w:r>
    </w:p>
    <w:p>
      <w:pPr>
        <w:pStyle w:val="ListBullet"/>
        <w:spacing w:after="40"/>
      </w:pPr>
      <w:r>
        <w:rPr>
          <w:sz w:val="21"/>
        </w:rPr>
        <w:t>Served 70-90 members a day at a 14,000-member branch, handling deposits, loan payments, new accounts and card disputes.</w:t>
      </w:r>
    </w:p>
    <w:p>
      <w:pPr>
        <w:pStyle w:val="ListBullet"/>
        <w:spacing w:after="40"/>
      </w:pPr>
      <w:r>
        <w:rPr>
          <w:sz w:val="21"/>
        </w:rPr>
        <w:t>Referred 120+ members to auto loan and GAP coverage specialists in 2024, ranking 2nd of 11 representatives.</w:t>
      </w:r>
    </w:p>
    <w:p>
      <w:pPr>
        <w:pStyle w:val="ListBullet"/>
        <w:spacing w:after="40"/>
      </w:pPr>
      <w:r>
        <w:rPr>
          <w:sz w:val="21"/>
        </w:rPr>
        <w:t>Kept a 96% member satisfaction score on post-visit surveys for 2 years while handling the branch's escalated complaints.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Sales Associate (Part-Time)</w:t>
      </w:r>
      <w:r>
        <w:t>, Brightfern Outfitters, Charlotte, NC</w:t>
      </w:r>
      <w:r>
        <w:rPr>
          <w:color w:val="5B6672"/>
        </w:rPr>
        <w:t xml:space="preserve">    2019-2022</w:t>
      </w:r>
    </w:p>
    <w:p>
      <w:pPr>
        <w:pStyle w:val="ListBullet"/>
        <w:spacing w:after="40"/>
      </w:pPr>
      <w:r>
        <w:rPr>
          <w:sz w:val="21"/>
        </w:rPr>
        <w:t>Met weekly sales and loyalty sign-up goals in 34 of 40 tracked weeks while completing a full-time degree.</w:t>
      </w:r>
    </w:p>
    <w:p>
      <w:pPr>
        <w:pStyle w:val="ListBullet"/>
        <w:spacing w:after="40"/>
      </w:pPr>
      <w:r>
        <w:rPr>
          <w:sz w:val="21"/>
        </w:rPr>
        <w:t>Opened 300+ store credit card accounts by explaining terms, interest and rewards clearly at checkout.</w:t>
      </w:r>
    </w:p>
    <w:p>
      <w:pPr>
        <w:pStyle w:val="ListBullet"/>
        <w:spacing w:after="40"/>
      </w:pPr>
      <w:r>
        <w:rPr>
          <w:sz w:val="21"/>
        </w:rPr>
        <w:t>Trained 5 seasonal associates on the point-of-sale system, returns policy and loyalty enrollment.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B.A., Communication Studies, University of North Carolina at Charlotte, 2022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North Carolina Insurance Producer License: Property and Casualty, 2025</w:t>
      </w:r>
    </w:p>
    <w:p>
      <w:pPr>
        <w:spacing w:after="40" w:before="0"/>
      </w:pPr>
      <w:r>
        <w:rPr>
          <w:b w:val="0"/>
          <w:i w:val="0"/>
          <w:sz w:val="21"/>
        </w:rPr>
        <w:t>North Carolina Insurance Producer License: Life and Accident &amp; Health, 2026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EZLynx Rating Engine | AgencyZoom | Applied Epic | carrier quoting portals | Microsoft Excel and Outlook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Passed both state licensing exams on the first attempt</w:t>
      </w:r>
    </w:p>
    <w:p>
      <w:pPr>
        <w:pStyle w:val="ListBullet"/>
        <w:spacing w:after="40"/>
      </w:pPr>
      <w:r>
        <w:rPr>
          <w:sz w:val="21"/>
        </w:rPr>
        <w:t>Certified Insurance Service Representative (CISR) in progress, 2 of 5 courses complete, Risk &amp; Insurance Education Alliance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Insurance Sales Agent (Newly Licensed)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