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Lucas Echeverria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Systems Administrator, RHCSA, AZ-104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Minneapolis, MN | lucas.echeverria@email.com | (555) 016-2083 | linkedin.com/in/lucasecheverria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Systems administrator with 7 years in IT, 5 of them running hybrid Windows and Linux infrastructure in insurance and manufacturing. Manages 220 virtual servers, Microsoft 365 and Azure for 1,800 users, automates provisioning with PowerShell and Ansible, and covers a 1-in-4 on-call rotation for production outages.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Active Directory and Group Policy | Hybrid Windows and Linux administration | Virtualization and VM migration | Azure IaaS and hybrid identity | Microsoft 365 and Exchange Online | Infrastructure automation | Patch and vulnerability management | Backup and disaster recovery | Monitoring and alerting | ITIL change management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Systems Administrator II</w:t>
      </w:r>
      <w:r>
        <w:t>, Ostervane Mutual Insurance, Minneapolis, MN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Moved 140 of 180 VMware VMs to Hyper-V in scheduled windows after the 2024 license change, cutting the renewal $310K.</w:t>
      </w:r>
    </w:p>
    <w:p>
      <w:pPr>
        <w:pStyle w:val="ListBullet"/>
        <w:spacing w:after="40"/>
      </w:pPr>
      <w:r>
        <w:rPr>
          <w:sz w:val="21"/>
        </w:rPr>
        <w:t>Automated Windows and RHEL server patching with Ansible and WSUS, lifting on-time patch compliance from 78% to 99%.</w:t>
      </w:r>
    </w:p>
    <w:p>
      <w:pPr>
        <w:pStyle w:val="ListBullet"/>
        <w:spacing w:after="40"/>
      </w:pPr>
      <w:r>
        <w:rPr>
          <w:sz w:val="21"/>
        </w:rPr>
        <w:t>Cut critical vulnerabilities older than 30 days from 160 to 9 by turning Tenable scans into weekly remediation sprints.</w:t>
      </w:r>
    </w:p>
    <w:p>
      <w:pPr>
        <w:pStyle w:val="ListBullet"/>
        <w:spacing w:after="40"/>
      </w:pPr>
      <w:r>
        <w:rPr>
          <w:sz w:val="21"/>
        </w:rPr>
        <w:t>Redesigned Veeam backups on immutable Linux repositories, meeting a 4-hour recovery target for all 30 tier-1 systems.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Systems Administrator</w:t>
      </w:r>
      <w:r>
        <w:t>, Kettlemoss Foods, St. Paul, MN</w:t>
      </w:r>
      <w:r>
        <w:rPr>
          <w:color w:val="5B6672"/>
        </w:rPr>
        <w:t xml:space="preserve">    2021-2023</w:t>
      </w:r>
    </w:p>
    <w:p>
      <w:pPr>
        <w:pStyle w:val="ListBullet"/>
        <w:spacing w:after="40"/>
      </w:pPr>
      <w:r>
        <w:rPr>
          <w:sz w:val="21"/>
        </w:rPr>
        <w:t>Administered Active Directory, Group Policy and file services for 900 users across 3 plants and a distribution center.</w:t>
      </w:r>
    </w:p>
    <w:p>
      <w:pPr>
        <w:pStyle w:val="ListBullet"/>
        <w:spacing w:after="40"/>
      </w:pPr>
      <w:r>
        <w:rPr>
          <w:sz w:val="21"/>
        </w:rPr>
        <w:t>Moved 600 mailboxes from Exchange 2013 to Exchange Online over 6 weekends, with no lost mail and under 20 user tickets.</w:t>
      </w:r>
    </w:p>
    <w:p>
      <w:pPr>
        <w:pStyle w:val="ListBullet"/>
        <w:spacing w:after="40"/>
      </w:pPr>
      <w:r>
        <w:rPr>
          <w:sz w:val="21"/>
        </w:rPr>
        <w:t>Built PRTG alerts for 85 servers and plant WAN links, catching disk and certificate failures before users noticed.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IT Support Technician</w:t>
      </w:r>
      <w:r>
        <w:t>, Pinecask Managed IT, Bloomington, MN</w:t>
      </w:r>
      <w:r>
        <w:rPr>
          <w:color w:val="5B6672"/>
        </w:rPr>
        <w:t xml:space="preserve">    2019-2021</w:t>
      </w:r>
    </w:p>
    <w:p>
      <w:pPr>
        <w:pStyle w:val="ListBullet"/>
        <w:spacing w:after="40"/>
      </w:pPr>
      <w:r>
        <w:rPr>
          <w:sz w:val="21"/>
        </w:rPr>
        <w:t>Supported 25 small-business clients by phone, remote session and on site, resolving 85% of tickets at first contact.</w:t>
      </w:r>
    </w:p>
    <w:p>
      <w:pPr>
        <w:pStyle w:val="ListBullet"/>
        <w:spacing w:after="40"/>
      </w:pPr>
      <w:r>
        <w:rPr>
          <w:sz w:val="21"/>
        </w:rPr>
        <w:t>Deployed 300 Windows 10 laptops and Microsoft 365 tenants for small-business clients moving to remote work in 2020.</w:t>
      </w:r>
    </w:p>
    <w:p>
      <w:pPr>
        <w:pStyle w:val="ListBullet"/>
        <w:spacing w:after="40"/>
      </w:pPr>
      <w:r>
        <w:rPr>
          <w:sz w:val="21"/>
        </w:rPr>
        <w:t>Wrote 60 knowledge base articles in IT Glue, cutting repeat tickets for the top 10 recurring client issues by 30%.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Information Technology, Western Governors University, 2021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Red Hat Certified System Administrator (RHCSA), 2022, renewed 2025</w:t>
      </w:r>
    </w:p>
    <w:p>
      <w:pPr>
        <w:spacing w:after="40" w:before="0"/>
      </w:pPr>
      <w:r>
        <w:rPr>
          <w:b w:val="0"/>
          <w:i w:val="0"/>
          <w:sz w:val="21"/>
        </w:rPr>
        <w:t>Microsoft Certified: Azure Administrator Associate (AZ-104), 2024, renewed 2026</w:t>
      </w:r>
    </w:p>
    <w:p>
      <w:pPr>
        <w:spacing w:after="40" w:before="0"/>
      </w:pPr>
      <w:r>
        <w:rPr>
          <w:b w:val="0"/>
          <w:i w:val="0"/>
          <w:sz w:val="21"/>
        </w:rPr>
        <w:t>CompTIA Security+, 2020, renewed through 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Windows Server 2019/2022 | RHEL 8/9 | Hyper-V and SCVMM | VMware vSphere 8 | Azure Arc | Entra ID | Ansible | PowerShell | Veeam | Tenable | PRTG | ServiceNow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Entra ID self-service password reset: 40% fewer reset tickets</w:t>
      </w:r>
    </w:p>
    <w:p>
      <w:pPr>
        <w:pStyle w:val="ListBullet"/>
        <w:spacing w:after="40"/>
      </w:pPr>
      <w:r>
        <w:rPr>
          <w:sz w:val="21"/>
        </w:rPr>
        <w:t>Azure Arc onboarding for all 150 on-prem Windows servers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Systems Administrator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