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Brianna Nwankwo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HR Coordinator, aPHR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Scottsdale, AZ | brianna.nwankwo@email.com | (555) 012-4471 | linkedin.com/in/briannanwankwo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HR coordinator with 2 years at a resort group, supporting high-volume seasonal hiring, onboarding and UKG Pro data for hourly and salaried teams. aPHR certified, bilingual in English and Spanish, and trained in I-9 and E-Verify compliance. Seeking an HR generalist role with growing responsibility for employee relations and benefits.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Recruiting coordination | Onboarding and orientation | I-9 and E-Verify compliance | HRIS data entry and audits | Interview scheduling | Background check processing | Benefits enrollment support | Personnel file maintenance | Bilingual English and Spanish | Confidential record keeping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HR Coordinator</w:t>
      </w:r>
      <w:r>
        <w:t>, Verdanne Resort Collection, Scottsdale, AZ</w:t>
      </w:r>
      <w:r>
        <w:rPr>
          <w:color w:val="5B6672"/>
        </w:rPr>
        <w:t xml:space="preserve">    2024-Present</w:t>
      </w:r>
    </w:p>
    <w:p>
      <w:pPr>
        <w:pStyle w:val="ListBullet"/>
        <w:spacing w:after="40"/>
      </w:pPr>
      <w:r>
        <w:rPr>
          <w:sz w:val="21"/>
        </w:rPr>
        <w:t>Coordinate onboarding for 400+ seasonal and year-round hires a year, cutting average new-hire paperwork time from 5 days to 2.</w:t>
      </w:r>
    </w:p>
    <w:p>
      <w:pPr>
        <w:pStyle w:val="ListBullet"/>
        <w:spacing w:after="40"/>
      </w:pPr>
      <w:r>
        <w:rPr>
          <w:sz w:val="21"/>
        </w:rPr>
        <w:t>Audit I-9s weekly and open E-Verify cases by each hire's third business day, passing a 2025 internal I-9 audit with zero uncorrected errors.</w:t>
      </w:r>
    </w:p>
    <w:p>
      <w:pPr>
        <w:pStyle w:val="ListBullet"/>
        <w:spacing w:after="40"/>
      </w:pPr>
      <w:r>
        <w:rPr>
          <w:sz w:val="21"/>
        </w:rPr>
        <w:t>Schedule 60+ interviews a week in iCIMS for 18 hiring managers during peak season, confirming every candidate within 24 hours.</w:t>
      </w:r>
    </w:p>
    <w:p>
      <w:pPr>
        <w:pStyle w:val="ListBullet"/>
        <w:spacing w:after="40"/>
      </w:pPr>
      <w:r>
        <w:rPr>
          <w:sz w:val="21"/>
        </w:rPr>
        <w:t>Cleaned UKG Pro records for 1,100 employees before 2025 open enrollment, fixing 300+ job-code and benefit-eligibility errors.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Human Resources Intern</w:t>
      </w:r>
      <w:r>
        <w:t>, Quenwick Family Health, Tempe, AZ</w:t>
      </w:r>
      <w:r>
        <w:rPr>
          <w:color w:val="5B6672"/>
        </w:rPr>
        <w:t xml:space="preserve">    Summer 2023</w:t>
      </w:r>
    </w:p>
    <w:p>
      <w:pPr>
        <w:pStyle w:val="ListBullet"/>
        <w:spacing w:after="40"/>
      </w:pPr>
      <w:r>
        <w:rPr>
          <w:sz w:val="21"/>
        </w:rPr>
        <w:t>Screened 250+ applications for medical assistant and front-desk openings, sending qualified candidates to 3 recruiters within 48 hours.</w:t>
      </w:r>
    </w:p>
    <w:p>
      <w:pPr>
        <w:pStyle w:val="ListBullet"/>
        <w:spacing w:after="40"/>
      </w:pPr>
      <w:r>
        <w:rPr>
          <w:sz w:val="21"/>
        </w:rPr>
        <w:t>Built an Excel tracker for 140 clinical license and CPR card expirations, giving managers a 60-day renewal warning.</w:t>
      </w:r>
    </w:p>
    <w:p>
      <w:pPr>
        <w:pStyle w:val="ListBullet"/>
        <w:spacing w:after="40"/>
      </w:pPr>
      <w:r>
        <w:rPr>
          <w:sz w:val="21"/>
        </w:rPr>
        <w:t>Translated the new-hire welcome guide into Spanish, and the group adopted it at all 9 clinic locations.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Resident Assistant, University Housing</w:t>
      </w:r>
      <w:r>
        <w:t>, Arizona State University, Tempe, AZ</w:t>
      </w:r>
      <w:r>
        <w:rPr>
          <w:color w:val="5B6672"/>
        </w:rPr>
        <w:t xml:space="preserve">    2022-2024</w:t>
      </w:r>
    </w:p>
    <w:p>
      <w:pPr>
        <w:pStyle w:val="ListBullet"/>
        <w:spacing w:after="40"/>
      </w:pPr>
      <w:r>
        <w:rPr>
          <w:sz w:val="21"/>
        </w:rPr>
        <w:t>Mediated 20+ roommate conflicts on a 46-resident floor with written agreements, escalating only 2 cases to housing staff.</w:t>
      </w:r>
    </w:p>
    <w:p>
      <w:pPr>
        <w:pStyle w:val="ListBullet"/>
        <w:spacing w:after="40"/>
      </w:pPr>
      <w:r>
        <w:rPr>
          <w:sz w:val="21"/>
        </w:rPr>
        <w:t>Documented incidents in the housing case system within 24 hours, following Family Educational Rights and Privacy Act (FERPA) rules.</w:t>
      </w:r>
    </w:p>
    <w:p>
      <w:pPr>
        <w:pStyle w:val="ListBullet"/>
        <w:spacing w:after="40"/>
      </w:pPr>
      <w:r>
        <w:rPr>
          <w:sz w:val="21"/>
        </w:rPr>
        <w:t>Planned 12 programs a semester on budgeting, internships and wellness, averaging 35 attendees per event.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Bachelor of Science in Business Administration, Arizona State University, 2024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Associate Professional in Human Resources (aPHR), HRCI, 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UKG Pro | iCIMS | E-Verify | Microsoft Excel (XLOOKUP, pivot tables) | DocuSign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AFFILIATIONS</w:t>
      </w:r>
    </w:p>
    <w:p>
      <w:pPr>
        <w:pStyle w:val="ListBullet"/>
        <w:spacing w:after="40"/>
      </w:pPr>
      <w:r>
        <w:rPr>
          <w:sz w:val="21"/>
        </w:rPr>
        <w:t>Member, Society for Human Resource Management (SHRM), 2023-Present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HR Coordinator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