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Priya Raman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Technology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San Francisco, CA | priya.raman@email.com | (555) 017-9043 | linkedin.com/in/priyaraman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Chief Technology Officer with 18 years building engineering organizations and data platforms at high-growth analytics and SaaS companies. Owns technology strategy, a $48M R&amp;D budget and security for a platform serving 12M monthly users and 2,400 enterprise customers. Partners with the CEO and board on product bets, acquisitions and AI, and builds durable, secure, high-performing teams.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Technology strategy and vision | Platform and cloud architecture | Engineering organization scaling | Security and reliability | Data and machine learning platforms | Product and delivery leadership | Cloud cost management (FinOps) | M&amp;A due diligence and integration | Enterprise readiness (SSO, audit, data residency) | AI governance | Board and investor communication | Executive hiring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Technology Officer</w:t>
      </w:r>
      <w:r>
        <w:t>, Lumen Analytics, San Francisco, CA</w:t>
      </w:r>
      <w:r>
        <w:rPr>
          <w:color w:val="5B6672"/>
        </w:rPr>
        <w:t xml:space="preserve">    2020-Present</w:t>
      </w:r>
    </w:p>
    <w:p>
      <w:pPr>
        <w:pStyle w:val="ListBullet"/>
        <w:spacing w:after="40"/>
      </w:pPr>
      <w:r>
        <w:rPr>
          <w:sz w:val="21"/>
        </w:rPr>
        <w:t>Scaled engineering from 30 to 180 people across 5 groups and 22 teams while holding annual attrition below 8%.</w:t>
      </w:r>
    </w:p>
    <w:p>
      <w:pPr>
        <w:pStyle w:val="ListBullet"/>
        <w:spacing w:after="40"/>
      </w:pPr>
      <w:r>
        <w:rPr>
          <w:sz w:val="21"/>
        </w:rPr>
        <w:t>Re-architected the core monolith into microservices, raising uptime to 99.99% and cutting p95 query latency 60%.</w:t>
      </w:r>
    </w:p>
    <w:p>
      <w:pPr>
        <w:pStyle w:val="ListBullet"/>
        <w:spacing w:after="40"/>
      </w:pPr>
      <w:r>
        <w:rPr>
          <w:sz w:val="21"/>
        </w:rPr>
        <w:t>Reduced annual cloud cost 35% (roughly $6M) through right-sizing, storage tiering and commitment planning.</w:t>
      </w:r>
    </w:p>
    <w:p>
      <w:pPr>
        <w:pStyle w:val="ListBullet"/>
        <w:spacing w:after="40"/>
      </w:pPr>
      <w:r>
        <w:rPr>
          <w:sz w:val="21"/>
        </w:rPr>
        <w:t>Launched a machine-learning platform that now powers 3 products and has generated $30M in new revenue since 2022.</w:t>
      </w:r>
    </w:p>
    <w:p>
      <w:pPr>
        <w:pStyle w:val="ListBullet"/>
        <w:spacing w:after="40"/>
      </w:pPr>
      <w:r>
        <w:rPr>
          <w:sz w:val="21"/>
        </w:rPr>
        <w:t>Built a 12-person security engineering team that earned ISO/IEC 27001:2022 certification and cut critical vulnerability fix time from 28 days to 6.</w:t>
      </w:r>
    </w:p>
    <w:p>
      <w:pPr>
        <w:pStyle w:val="ListBullet"/>
        <w:spacing w:after="40"/>
      </w:pPr>
      <w:r>
        <w:rPr>
          <w:sz w:val="21"/>
        </w:rPr>
        <w:t>Led technical due diligence and integration for 2 acquisitions, folding a 25-person streaming-data team into the core platform within 2 quarters.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VP of Engineering</w:t>
      </w:r>
      <w:r>
        <w:t>, Braxton Labs, Austin, TX</w:t>
      </w:r>
      <w:r>
        <w:rPr>
          <w:color w:val="5B6672"/>
        </w:rPr>
        <w:t xml:space="preserve">    2014-2020</w:t>
      </w:r>
    </w:p>
    <w:p>
      <w:pPr>
        <w:pStyle w:val="ListBullet"/>
        <w:spacing w:after="40"/>
      </w:pPr>
      <w:r>
        <w:rPr>
          <w:sz w:val="21"/>
        </w:rPr>
        <w:t>Built the platform and a 70-person team from launch to 4M users, moving to weekly releases on a full CI/CD pipeline.</w:t>
      </w:r>
    </w:p>
    <w:p>
      <w:pPr>
        <w:pStyle w:val="ListBullet"/>
        <w:spacing w:after="40"/>
      </w:pPr>
      <w:r>
        <w:rPr>
          <w:sz w:val="21"/>
        </w:rPr>
        <w:t>Built the security program and earned a clean SOC 2 Type II report, unblocking the first Fortune 500 deals.</w:t>
      </w:r>
    </w:p>
    <w:p>
      <w:pPr>
        <w:pStyle w:val="ListBullet"/>
        <w:spacing w:after="40"/>
      </w:pPr>
      <w:r>
        <w:rPr>
          <w:sz w:val="21"/>
        </w:rPr>
        <w:t>Moved workloads from VMs to Kubernetes in 2017, cutting environment provisioning from 2 days to 20 minutes.</w:t>
      </w:r>
    </w:p>
    <w:p>
      <w:pPr>
        <w:pStyle w:val="ListBullet"/>
        <w:spacing w:after="40"/>
      </w:pPr>
      <w:r>
        <w:rPr>
          <w:sz w:val="21"/>
        </w:rPr>
        <w:t>Introduced on-call, postmortems and error budgets, cutting customer-facing incidents from 14 a month to 3.</w:t>
      </w:r>
    </w:p>
    <w:p>
      <w:pPr>
        <w:pStyle w:val="ListBullet"/>
        <w:spacing w:after="40"/>
      </w:pPr>
      <w:r>
        <w:rPr>
          <w:sz w:val="21"/>
        </w:rPr>
        <w:t>Delivered enterprise SSO, audit logging and EU data residency, features behind 40% of new ARR in 2019.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Engineering Manager</w:t>
      </w:r>
      <w:r>
        <w:t>, Northvane Software, Austin, TX</w:t>
      </w:r>
      <w:r>
        <w:rPr>
          <w:color w:val="5B6672"/>
        </w:rPr>
        <w:t xml:space="preserve">    2011-2014</w:t>
      </w:r>
    </w:p>
    <w:p>
      <w:pPr>
        <w:pStyle w:val="ListBullet"/>
        <w:spacing w:after="40"/>
      </w:pPr>
      <w:r>
        <w:rPr>
          <w:sz w:val="21"/>
        </w:rPr>
        <w:t>Led 12 engineers building a self-serve reporting product that grew from a 15-customer pilot to 1,100 paying customers in 2 years.</w:t>
      </w:r>
    </w:p>
    <w:p>
      <w:pPr>
        <w:pStyle w:val="ListBullet"/>
        <w:spacing w:after="40"/>
      </w:pPr>
      <w:r>
        <w:rPr>
          <w:sz w:val="21"/>
        </w:rPr>
        <w:t>Cut release cycles from quarterly to every 2 weeks by introducing automated test suites, feature flags and trunk-based development.</w:t>
      </w:r>
    </w:p>
    <w:p>
      <w:pPr>
        <w:pStyle w:val="ListBullet"/>
        <w:spacing w:after="40"/>
      </w:pPr>
      <w:r>
        <w:rPr>
          <w:sz w:val="21"/>
        </w:rPr>
        <w:t>Built the company's first customer analytics warehouse on Amazon Redshift, giving account teams usage data that supported a third of renewals.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Engineer to Senior Software Engineer</w:t>
      </w:r>
      <w:r>
        <w:t>, Calder Signal Systems, Austin, TX</w:t>
      </w:r>
      <w:r>
        <w:rPr>
          <w:color w:val="5B6672"/>
        </w:rPr>
        <w:t xml:space="preserve">    2008-2011</w:t>
      </w:r>
    </w:p>
    <w:p>
      <w:pPr>
        <w:pStyle w:val="ListBullet"/>
        <w:spacing w:after="40"/>
      </w:pPr>
      <w:r>
        <w:rPr>
          <w:sz w:val="21"/>
        </w:rPr>
        <w:t>Designed a distributed time-series store in Java handling 2B sensor readings a day for 40 industrial monitoring clients.</w:t>
      </w:r>
    </w:p>
    <w:p>
      <w:pPr>
        <w:pStyle w:val="ListBullet"/>
        <w:spacing w:after="40"/>
      </w:pPr>
      <w:r>
        <w:rPr>
          <w:sz w:val="21"/>
        </w:rPr>
        <w:t>Reduced reporting query costs 45% by adding columnar compression and a Memcached tier in front of the reporting APIs.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M.S., Computer Science, Carnegie Mellon University, 2008</w:t>
      </w:r>
    </w:p>
    <w:p>
      <w:pPr>
        <w:spacing w:after="40" w:before="0"/>
      </w:pPr>
      <w:r>
        <w:rPr>
          <w:b w:val="0"/>
          <w:i w:val="0"/>
          <w:sz w:val="21"/>
        </w:rPr>
        <w:t>B.S., Computer Engineering, The University of Texas at Austin, 2006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Distributed systems | AWS and GCP | Kubernetes | Python, Go and Java | Kafka | Snowflake | Data platforms and MLOps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EXECUTIVE LEADERSHIP</w:t>
      </w:r>
    </w:p>
    <w:p>
      <w:pPr>
        <w:pStyle w:val="ListBullet"/>
        <w:spacing w:after="40"/>
      </w:pPr>
      <w:r>
        <w:rPr>
          <w:sz w:val="21"/>
        </w:rPr>
        <w:t>Presents technology strategy, cyber risk and R&amp;D spend to the board each quarter as 1 of 6 executive team members</w:t>
      </w:r>
    </w:p>
    <w:p>
      <w:pPr>
        <w:pStyle w:val="ListBullet"/>
        <w:spacing w:after="40"/>
      </w:pPr>
      <w:r>
        <w:rPr>
          <w:sz w:val="21"/>
        </w:rPr>
        <w:t>Executive sponsor for generative AI adoption: model evaluation gates, a data-use policy and customer-facing AI terms drafted with legal</w:t>
      </w:r>
    </w:p>
    <w:p>
      <w:pPr>
        <w:pStyle w:val="ListBullet"/>
        <w:spacing w:after="40"/>
      </w:pPr>
      <w:r>
        <w:rPr>
          <w:sz w:val="21"/>
        </w:rPr>
        <w:t>Led the technology diligence narrative for the company's 2022 Series D financing</w:t>
      </w:r>
    </w:p>
    <w:p>
      <w:pPr>
        <w:pStyle w:val="ListBullet"/>
        <w:spacing w:after="40"/>
      </w:pPr>
      <w:r>
        <w:rPr>
          <w:sz w:val="21"/>
        </w:rPr>
        <w:t>Built the engineering succession plan with the chief people officer, naming internal successors for 4 of 5 group leaders and every director</w:t>
      </w:r>
    </w:p>
    <w:p>
      <w:pPr>
        <w:pStyle w:val="ListBullet"/>
        <w:spacing w:after="40"/>
      </w:pPr>
      <w:r>
        <w:rPr>
          <w:sz w:val="21"/>
        </w:rPr>
        <w:t>Board member, a Bay Area nonprofit teaching computer science to high school students, 2022-Present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 AND ADVISORY</w:t>
      </w:r>
    </w:p>
    <w:p>
      <w:pPr>
        <w:pStyle w:val="ListBullet"/>
        <w:spacing w:after="40"/>
      </w:pPr>
      <w:r>
        <w:rPr>
          <w:sz w:val="21"/>
        </w:rPr>
        <w:t>Speaker, regional data engineering conference: Cutting cloud spend without slowing teams down, 2024</w:t>
      </w:r>
    </w:p>
    <w:p>
      <w:pPr>
        <w:pStyle w:val="ListBullet"/>
        <w:spacing w:after="40"/>
      </w:pPr>
      <w:r>
        <w:rPr>
          <w:sz w:val="21"/>
        </w:rPr>
        <w:t>Technical advisor to 3 early-stage data infrastructure startups, 2021-Present</w:t>
      </w:r>
    </w:p>
    <w:p>
      <w:pPr>
        <w:pStyle w:val="ListBullet"/>
        <w:spacing w:after="40"/>
      </w:pPr>
      <w:r>
        <w:rPr>
          <w:sz w:val="21"/>
        </w:rPr>
        <w:t>Guest lecturer, Carnegie Mellon University software engineering management course, 2023 and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Chief Technology Officer, Growth-Stage SaaS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