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Alicia Brooks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Operating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alicia.brooks@email.com | (555) 018-6624 | linkedin.com/in/aliciabrooks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Nonprofit chief operating officer with 20 years in distribution and logistics, the last 10 in hunger relief. Runs the warehouse, fleet, partner agency network, food safety, IT and facilities for a regional food bank serving 16 counties through 340 partner pantries. Brings corporate supply chain discipline to mission work and partners with the CEO and board on strategy, a $24M cash operating budget and multi-year growth plans.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Nonprofit Operations Leadership | Warehouse and Distribution Management | Fleet and Route Planning | Partner Agency Network Management | Food Safety and Traceability | Budget and Grant Compliance | USDA TEFAP and CSFP Programs | Volunteer Program Operations | Capital Projects | Board and Committee Reporting | Impact and Data Reporting | Team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Operating Officer</w:t>
      </w:r>
      <w:r>
        <w:t>, Hearthline Food Bank (regional food bank, 16 counties), Indianapolis, IN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Lead operations, agency relations, programs, IT and facilities with 6 directors and 118 staff, reporting to the CEO.</w:t>
      </w:r>
    </w:p>
    <w:p>
      <w:pPr>
        <w:pStyle w:val="ListBullet"/>
        <w:spacing w:after="40"/>
      </w:pPr>
      <w:r>
        <w:rPr>
          <w:sz w:val="21"/>
        </w:rPr>
        <w:t>Grew annual distribution from 38 million to 61 million pounds while holding operating cost per pound distributed flat.</w:t>
      </w:r>
    </w:p>
    <w:p>
      <w:pPr>
        <w:pStyle w:val="ListBullet"/>
        <w:spacing w:after="40"/>
      </w:pPr>
      <w:r>
        <w:rPr>
          <w:sz w:val="21"/>
        </w:rPr>
        <w:t>Raised fresh produce to 42% of food distributed through farm sourcing partnerships and a refrigerated cross-dock for direct-to-pantry delivery.</w:t>
      </w:r>
    </w:p>
    <w:p>
      <w:pPr>
        <w:pStyle w:val="ListBullet"/>
        <w:spacing w:after="40"/>
      </w:pPr>
      <w:r>
        <w:rPr>
          <w:sz w:val="21"/>
        </w:rPr>
        <w:t>Launched online ordering and scheduled deliveries for partner pantries, cutting average agency pickup waits from 90 minutes to 15.</w:t>
      </w:r>
    </w:p>
    <w:p>
      <w:pPr>
        <w:pStyle w:val="ListBullet"/>
        <w:spacing w:after="40"/>
      </w:pPr>
      <w:r>
        <w:rPr>
          <w:sz w:val="21"/>
        </w:rPr>
        <w:t>Directed the $23M warehouse expansion from design to opening, adding 90,000 square feet, a third of it refrigerated and frozen, with no service interruption.</w:t>
      </w:r>
    </w:p>
    <w:p>
      <w:pPr>
        <w:pStyle w:val="ListBullet"/>
        <w:spacing w:after="40"/>
      </w:pPr>
      <w:r>
        <w:rPr>
          <w:sz w:val="21"/>
        </w:rPr>
        <w:t>Keep USDA TEFAP and CSFP commodity programs compliant, with clean state agency management reviews in 2022 and 2025.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Distribution and Logistics</w:t>
      </w:r>
      <w:r>
        <w:t>, Hearthline Food Bank, Indianapolis, IN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Ran a 160,000-square-foot warehouse, a 26-truck fleet and 4 rural satellite depots with 52 staff and a $7M operating budget.</w:t>
      </w:r>
    </w:p>
    <w:p>
      <w:pPr>
        <w:pStyle w:val="ListBullet"/>
        <w:spacing w:after="40"/>
      </w:pPr>
      <w:r>
        <w:rPr>
          <w:sz w:val="21"/>
        </w:rPr>
        <w:t>Cut fleet miles per pound delivered 24% with route optimization software and a hub-and-spoke model for rural counties.</w:t>
      </w:r>
    </w:p>
    <w:p>
      <w:pPr>
        <w:pStyle w:val="ListBullet"/>
        <w:spacing w:after="40"/>
      </w:pPr>
      <w:r>
        <w:rPr>
          <w:sz w:val="21"/>
        </w:rPr>
        <w:t>Grew volunteer hours 55% to 210,000 a year by moving to online shift scheduling with shift-level productivity targets.</w:t>
      </w:r>
    </w:p>
    <w:p>
      <w:pPr>
        <w:pStyle w:val="ListBullet"/>
        <w:spacing w:after="40"/>
      </w:pPr>
      <w:r>
        <w:rPr>
          <w:sz w:val="21"/>
        </w:rPr>
        <w:t>Scaled 2020 pandemic operations to 3 times normal volume, running 40 drive-through distributions a month at peak.</w:t>
      </w:r>
    </w:p>
    <w:p>
      <w:pPr>
        <w:pStyle w:val="ListBullet"/>
        <w:spacing w:after="40"/>
      </w:pPr>
      <w:r>
        <w:rPr>
          <w:sz w:val="21"/>
        </w:rPr>
        <w:t>Implemented barcode receiving and a warehouse management system, cutting inventory shrink and spoilage from 3.1% to 1.2% of pounds.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Distribution Center Manager</w:t>
      </w:r>
      <w:r>
        <w:t>, Marrowfield Grocers (regional grocery wholesaler), Indianapolis, IN</w:t>
      </w:r>
      <w:r>
        <w:rPr>
          <w:color w:val="5B6672"/>
        </w:rPr>
        <w:t xml:space="preserve">    2011-2016</w:t>
      </w:r>
    </w:p>
    <w:p>
      <w:pPr>
        <w:pStyle w:val="ListBullet"/>
        <w:spacing w:after="40"/>
      </w:pPr>
      <w:r>
        <w:rPr>
          <w:sz w:val="21"/>
        </w:rPr>
        <w:t>Ran a 450,000-square-foot, 3-temperature grocery distribution center with 310 associates serving 190 independent supermarkets.</w:t>
      </w:r>
    </w:p>
    <w:p>
      <w:pPr>
        <w:pStyle w:val="ListBullet"/>
        <w:spacing w:after="40"/>
      </w:pPr>
      <w:r>
        <w:rPr>
          <w:sz w:val="21"/>
        </w:rPr>
        <w:t>Raised order fill rate from 96.5% to 99.2% through slotting changes and a perishables-first replenishment schedule.</w:t>
      </w:r>
    </w:p>
    <w:p>
      <w:pPr>
        <w:pStyle w:val="ListBullet"/>
        <w:spacing w:after="40"/>
      </w:pPr>
      <w:r>
        <w:rPr>
          <w:sz w:val="21"/>
        </w:rPr>
        <w:t>Cut operating cost per case 12% by redesigning shift patterns and adding a dedicated night selection crew for frozen.</w:t>
      </w:r>
    </w:p>
    <w:p>
      <w:pPr>
        <w:pStyle w:val="ListBullet"/>
        <w:spacing w:after="40"/>
      </w:pPr>
      <w:r>
        <w:rPr>
          <w:sz w:val="21"/>
        </w:rPr>
        <w:t>Reached 2 years without a lost-time injury after launching a forklift skills-assessment and refresher program for all 120 operators.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Supervisor, then Transportation Manager</w:t>
      </w:r>
      <w:r>
        <w:t>, Marrowfield Grocers, Indianapolis, IN</w:t>
      </w:r>
      <w:r>
        <w:rPr>
          <w:color w:val="5B6672"/>
        </w:rPr>
        <w:t xml:space="preserve">    2006-2011</w:t>
      </w:r>
    </w:p>
    <w:p>
      <w:pPr>
        <w:pStyle w:val="ListBullet"/>
        <w:spacing w:after="40"/>
      </w:pPr>
      <w:r>
        <w:rPr>
          <w:sz w:val="21"/>
        </w:rPr>
        <w:t>Supervised 45 night-shift selectors in dry grocery, then managed dispatch for a fleet of 60 tractors.</w:t>
      </w:r>
    </w:p>
    <w:p>
      <w:pPr>
        <w:pStyle w:val="ListBullet"/>
        <w:spacing w:after="40"/>
      </w:pPr>
      <w:r>
        <w:rPr>
          <w:sz w:val="21"/>
        </w:rPr>
        <w:t>Cut empty backhaul miles 20% by booking vendor pickups on return routes, saving $400,000 a year in fuel and driver time.</w:t>
      </w:r>
    </w:p>
    <w:p>
      <w:pPr>
        <w:pStyle w:val="ListBullet"/>
        <w:spacing w:after="40"/>
      </w:pPr>
      <w:r>
        <w:rPr>
          <w:sz w:val="21"/>
        </w:rPr>
        <w:t>Lowered preventable accidents per million miles 40% with driver scorecards and telematics coaching.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Public Affairs (MPA), Nonprofit Management, Indiana University O'Neill School of Public and Environmental Affairs, 2020</w:t>
      </w:r>
    </w:p>
    <w:p>
      <w:pPr>
        <w:spacing w:after="40" w:before="0"/>
      </w:pPr>
      <w:r>
        <w:rPr>
          <w:b w:val="0"/>
          <w:i w:val="0"/>
          <w:sz w:val="21"/>
        </w:rPr>
        <w:t>B.S., Supply Chain Management, Indiana University Kelley School of Business,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in Logistics, Transportation and Distribution (CLTD), ASCM</w:t>
      </w:r>
    </w:p>
    <w:p>
      <w:pPr>
        <w:spacing w:after="40" w:before="0"/>
      </w:pPr>
      <w:r>
        <w:rPr>
          <w:b w:val="0"/>
          <w:i w:val="0"/>
          <w:sz w:val="21"/>
        </w:rPr>
        <w:t>ServSafe Food Protection Manager Certification, National Restaurant Association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Microsoft Dynamics 365 Business Central | Descartes route planning | Salesforce Nonprofit Cloud | Samsara telematics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GRANTS AND PARTNERSHIPS</w:t>
      </w:r>
    </w:p>
    <w:p>
      <w:pPr>
        <w:pStyle w:val="ListBullet"/>
        <w:spacing w:after="40"/>
      </w:pPr>
      <w:r>
        <w:rPr>
          <w:sz w:val="21"/>
        </w:rPr>
        <w:t>Wrote the operations sections of 4 state and federal capacity grants worth $9.5M for cold storage, trucks and equipment</w:t>
      </w:r>
    </w:p>
    <w:p>
      <w:pPr>
        <w:pStyle w:val="ListBullet"/>
        <w:spacing w:after="40"/>
      </w:pPr>
      <w:r>
        <w:rPr>
          <w:sz w:val="21"/>
        </w:rPr>
        <w:t>Built a retail rescue program with 85 grocery stores, recovering 7 million pounds of food a year</w:t>
      </w:r>
    </w:p>
    <w:p>
      <w:pPr>
        <w:pStyle w:val="ListBullet"/>
        <w:spacing w:after="40"/>
      </w:pPr>
      <w:r>
        <w:rPr>
          <w:sz w:val="21"/>
        </w:rPr>
        <w:t>Negotiated a shared refrigerated trucking agreement with 2 neighboring food banks, splitting the cost of 4 rural routes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COMMUNITY</w:t>
      </w:r>
    </w:p>
    <w:p>
      <w:pPr>
        <w:pStyle w:val="ListBullet"/>
        <w:spacing w:after="40"/>
      </w:pPr>
      <w:r>
        <w:rPr>
          <w:sz w:val="21"/>
        </w:rPr>
        <w:t>Operations committee chair, statewide association of food banks, 2022-Present</w:t>
      </w:r>
    </w:p>
    <w:p>
      <w:pPr>
        <w:pStyle w:val="ListBullet"/>
        <w:spacing w:after="40"/>
      </w:pPr>
      <w:r>
        <w:rPr>
          <w:sz w:val="21"/>
        </w:rPr>
        <w:t>Mentor, regional nonprofit leadership fellowship, 2021-Present</w:t>
      </w:r>
    </w:p>
    <w:p>
      <w:pPr>
        <w:pStyle w:val="ListBullet"/>
        <w:spacing w:after="40"/>
      </w:pPr>
      <w:r>
        <w:rPr>
          <w:sz w:val="21"/>
        </w:rPr>
        <w:t>Speaker on rural food distribution models, national anti-hunger conference,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Chief Operating Officer (Food Bank)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