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Darnell Hughes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Vice President of Marketing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Philadelphia, PA | darnell.hughes@email.com | (555) 014-7395 | linkedin.com/in/darnellhughes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Vice President of Marketing with 17 years in B2B marketing, 15 in software, from product marketing and demand generation to leading every marketing function at a benefits technology company. Shares one revenue plan with the CRO and presents marketing performance to the board each quarter. Ready for a first chief marketing officer role at a growth-stage or PE-backed company.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Brand strategy and repositioning | Demand generation and pipeline | Account-based marketing (ABM) | Product marketing and launches | Competitive intelligence and win-loss | Pricing and packaging | Marketing operations and technology | Multi-touch attribution | Sales and customer success alignment | Generative AI content operations | Agency and budget management | Executive and board communication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Vice President of Marketing</w:t>
      </w:r>
      <w:r>
        <w:t>, Quenby Health (employee benefits navigation platform, $180M revenue), Philadelphia, PA</w:t>
      </w:r>
      <w:r>
        <w:rPr>
          <w:color w:val="5B6672"/>
        </w:rPr>
        <w:t xml:space="preserve">    2021-Present</w:t>
      </w:r>
    </w:p>
    <w:p>
      <w:pPr>
        <w:pStyle w:val="ListBullet"/>
        <w:spacing w:after="40"/>
      </w:pPr>
      <w:r>
        <w:rPr>
          <w:sz w:val="21"/>
        </w:rPr>
        <w:t>Lead a 48-person team across brand, demand generation, product marketing, marketing communications and marketing operations with a $22M budget and 3 agencies.</w:t>
      </w:r>
    </w:p>
    <w:p>
      <w:pPr>
        <w:pStyle w:val="ListBullet"/>
        <w:spacing w:after="40"/>
      </w:pPr>
      <w:r>
        <w:rPr>
          <w:sz w:val="21"/>
        </w:rPr>
        <w:t>Grew marketing-sourced pipeline from $40M to $96M a year by moving spend from trade shows into ABM, paid search and broker partnerships.</w:t>
      </w:r>
    </w:p>
    <w:p>
      <w:pPr>
        <w:pStyle w:val="ListBullet"/>
        <w:spacing w:after="40"/>
      </w:pPr>
      <w:r>
        <w:rPr>
          <w:sz w:val="21"/>
        </w:rPr>
        <w:t>Cut customer acquisition cost (CAC) payback from 22 to 16 months by budgeting on cost per qualified opportunity instead of cost per lead.</w:t>
      </w:r>
    </w:p>
    <w:p>
      <w:pPr>
        <w:pStyle w:val="ListBullet"/>
        <w:spacing w:after="40"/>
      </w:pPr>
      <w:r>
        <w:rPr>
          <w:sz w:val="21"/>
        </w:rPr>
        <w:t>Led the 2023 rebrand and move upmarket to employers with 5,000+ staff, raising average contract value 41% within 2 years.</w:t>
      </w:r>
    </w:p>
    <w:p>
      <w:pPr>
        <w:pStyle w:val="ListBullet"/>
        <w:spacing w:after="40"/>
      </w:pPr>
      <w:r>
        <w:rPr>
          <w:sz w:val="21"/>
        </w:rPr>
        <w:t>Set shared funnel definitions and service-level agreements with sales and customer success, raising sales acceptance of marketing leads from 48% to 71%.</w:t>
      </w:r>
    </w:p>
    <w:p>
      <w:pPr>
        <w:pStyle w:val="ListBullet"/>
        <w:spacing w:after="40"/>
      </w:pPr>
      <w:r>
        <w:rPr>
          <w:sz w:val="21"/>
        </w:rPr>
        <w:t>Introduced a generative AI content workflow with legal and compliance review, doubling content output and cutting agency spend $1.1M a year.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Senior Director, Demand Generation and Marketing Operations</w:t>
      </w:r>
      <w:r>
        <w:t>, Quenby Health, Philadelphia, PA</w:t>
      </w:r>
      <w:r>
        <w:rPr>
          <w:color w:val="5B6672"/>
        </w:rPr>
        <w:t xml:space="preserve">    2018-2021</w:t>
      </w:r>
    </w:p>
    <w:p>
      <w:pPr>
        <w:pStyle w:val="ListBullet"/>
        <w:spacing w:after="40"/>
      </w:pPr>
      <w:r>
        <w:rPr>
          <w:sz w:val="21"/>
        </w:rPr>
        <w:t>Led a 15-person demand generation and marketing operations team with a $9M program budget, reporting to the VP of Marketing.</w:t>
      </w:r>
    </w:p>
    <w:p>
      <w:pPr>
        <w:pStyle w:val="ListBullet"/>
        <w:spacing w:after="40"/>
      </w:pPr>
      <w:r>
        <w:rPr>
          <w:sz w:val="21"/>
        </w:rPr>
        <w:t>Consolidated 14 marketing tools into 7 on Marketo Engage, Salesforce and 6sense, saving $380K a year and fixing lead-source reporting.</w:t>
      </w:r>
    </w:p>
    <w:p>
      <w:pPr>
        <w:pStyle w:val="ListBullet"/>
        <w:spacing w:after="40"/>
      </w:pPr>
      <w:r>
        <w:rPr>
          <w:sz w:val="21"/>
        </w:rPr>
        <w:t>Launched ABM across 250 enterprise employers, producing $31M in pipeline and 19 new logos in the first 18 months.</w:t>
      </w:r>
    </w:p>
    <w:p>
      <w:pPr>
        <w:pStyle w:val="ListBullet"/>
        <w:spacing w:after="40"/>
      </w:pPr>
      <w:r>
        <w:rPr>
          <w:sz w:val="21"/>
        </w:rPr>
        <w:t>Moved the 2020 client conference online in 7 weeks, drawing 6,200 registrants and $8M in influenced pipeline.</w:t>
      </w:r>
    </w:p>
    <w:p>
      <w:pPr>
        <w:pStyle w:val="ListBullet"/>
        <w:spacing w:after="40"/>
      </w:pPr>
      <w:r>
        <w:rPr>
          <w:sz w:val="21"/>
        </w:rPr>
        <w:t>Built multi-touch attribution and a weekly funnel review that finance adopted for quarterly budget reallocation.</w:t>
      </w:r>
    </w:p>
    <w:p>
      <w:pPr>
        <w:pStyle w:val="ListBullet"/>
        <w:spacing w:after="40"/>
      </w:pPr>
      <w:r>
        <w:rPr>
          <w:sz w:val="21"/>
        </w:rPr>
        <w:t>Grew the broker newsletter and webinar series to 9,000 benefits advisors, sourcing a fifth of mid-market opportunities by 2021.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Director of Product Marketing</w:t>
      </w:r>
      <w:r>
        <w:t>, Ashbridge Payroll Systems, King of Prussia, PA</w:t>
      </w:r>
      <w:r>
        <w:rPr>
          <w:color w:val="5B6672"/>
        </w:rPr>
        <w:t xml:space="preserve">    2014-2018</w:t>
      </w:r>
    </w:p>
    <w:p>
      <w:pPr>
        <w:pStyle w:val="ListBullet"/>
        <w:spacing w:after="40"/>
      </w:pPr>
      <w:r>
        <w:rPr>
          <w:sz w:val="21"/>
        </w:rPr>
        <w:t>Led positioning and launch for 6 products, including a time-and-attendance module that reached $14M ARR in 2 years.</w:t>
      </w:r>
    </w:p>
    <w:p>
      <w:pPr>
        <w:pStyle w:val="ListBullet"/>
        <w:spacing w:after="40"/>
      </w:pPr>
      <w:r>
        <w:rPr>
          <w:sz w:val="21"/>
        </w:rPr>
        <w:t>Built a win-loss interview program and battlecards that lifted win rates against the top rival from 31% to 44%.</w:t>
      </w:r>
    </w:p>
    <w:p>
      <w:pPr>
        <w:pStyle w:val="ListBullet"/>
        <w:spacing w:after="40"/>
      </w:pPr>
      <w:r>
        <w:rPr>
          <w:sz w:val="21"/>
        </w:rPr>
        <w:t>Partnered with finance on pricing research that introduced tiered packaging and raised revenue per client 17%.</w:t>
      </w:r>
    </w:p>
    <w:p>
      <w:pPr>
        <w:pStyle w:val="ListBullet"/>
        <w:spacing w:after="40"/>
      </w:pPr>
      <w:r>
        <w:rPr>
          <w:sz w:val="21"/>
        </w:rPr>
        <w:t>Hired and developed 5 product marketers, 2 of whom now lead product marketing teams at other software companies.</w:t>
      </w:r>
    </w:p>
    <w:p>
      <w:pPr>
        <w:pStyle w:val="ListBullet"/>
        <w:spacing w:after="40"/>
      </w:pPr>
      <w:r>
        <w:rPr>
          <w:sz w:val="21"/>
        </w:rPr>
        <w:t>Launched the first partner marketing program with 40 accounting firms, sourcing 12% of new clients by 2017.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Product Marketing Manager</w:t>
      </w:r>
      <w:r>
        <w:t>, Quillon Data (healthcare analytics software), Philadelphia, PA</w:t>
      </w:r>
      <w:r>
        <w:rPr>
          <w:color w:val="5B6672"/>
        </w:rPr>
        <w:t xml:space="preserve">    2011-2014</w:t>
      </w:r>
    </w:p>
    <w:p>
      <w:pPr>
        <w:pStyle w:val="ListBullet"/>
        <w:spacing w:after="40"/>
      </w:pPr>
      <w:r>
        <w:rPr>
          <w:sz w:val="21"/>
        </w:rPr>
        <w:t>Wrote messaging, sales decks and analyst briefings for a healthcare analytics suite sold to 300 hospitals.</w:t>
      </w:r>
    </w:p>
    <w:p>
      <w:pPr>
        <w:pStyle w:val="ListBullet"/>
        <w:spacing w:after="40"/>
      </w:pPr>
      <w:r>
        <w:rPr>
          <w:sz w:val="21"/>
        </w:rPr>
        <w:t>Created the first customer reference program, publishing 24 case studies used in two-thirds of late-stage deals.</w:t>
      </w:r>
    </w:p>
    <w:p>
      <w:pPr>
        <w:pStyle w:val="ListBullet"/>
        <w:spacing w:after="40"/>
      </w:pPr>
      <w:r>
        <w:rPr>
          <w:sz w:val="21"/>
        </w:rPr>
        <w:t>Ran an 18-hospital beta program with product management that shaped 4 features on the 2013 roadmap.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Marketing Coordinator</w:t>
      </w:r>
      <w:r>
        <w:t>, Halbeck Insurance Group, Philadelphia, PA</w:t>
      </w:r>
      <w:r>
        <w:rPr>
          <w:color w:val="5B6672"/>
        </w:rPr>
        <w:t xml:space="preserve">    2009-2011</w:t>
      </w:r>
    </w:p>
    <w:p>
      <w:pPr>
        <w:pStyle w:val="ListBullet"/>
        <w:spacing w:after="40"/>
      </w:pPr>
      <w:r>
        <w:rPr>
          <w:sz w:val="21"/>
        </w:rPr>
        <w:t>Coordinated 30 broker events a year and managed email campaigns to 12,000 independent agents.</w:t>
      </w:r>
    </w:p>
    <w:p>
      <w:pPr>
        <w:pStyle w:val="ListBullet"/>
        <w:spacing w:after="40"/>
      </w:pPr>
      <w:r>
        <w:rPr>
          <w:sz w:val="21"/>
        </w:rPr>
        <w:t>Built the first campaign response dashboard from Salesforce reports, used in monthly sales reviews.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MBA, Temple University, Fox School of Business (part-time program), 2016</w:t>
      </w:r>
    </w:p>
    <w:p>
      <w:pPr>
        <w:spacing w:after="40" w:before="0"/>
      </w:pPr>
      <w:r>
        <w:rPr>
          <w:b w:val="0"/>
          <w:i w:val="0"/>
          <w:sz w:val="21"/>
        </w:rPr>
        <w:t>B.S., Marketing, The Pennsylvania State University, 2009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Salesforce | Marketo Engage | 6sense | Google Analytics 4 | Tableau | Gong | Asana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CMO READINESS</w:t>
      </w:r>
    </w:p>
    <w:p>
      <w:pPr>
        <w:pStyle w:val="ListBullet"/>
        <w:spacing w:after="40"/>
      </w:pPr>
      <w:r>
        <w:rPr>
          <w:sz w:val="21"/>
        </w:rPr>
        <w:t>Member of the 7-person executive operating committee since 2023</w:t>
      </w:r>
    </w:p>
    <w:p>
      <w:pPr>
        <w:pStyle w:val="ListBullet"/>
        <w:spacing w:after="40"/>
      </w:pPr>
      <w:r>
        <w:rPr>
          <w:sz w:val="21"/>
        </w:rPr>
        <w:t>Acting head of corporate communications for 6 months in 2024, leading media and employee messaging through a vendor data incident</w:t>
      </w:r>
    </w:p>
    <w:p>
      <w:pPr>
        <w:pStyle w:val="ListBullet"/>
        <w:spacing w:after="40"/>
      </w:pPr>
      <w:r>
        <w:rPr>
          <w:sz w:val="21"/>
        </w:rPr>
        <w:t>Led marketing diligence and brand integration for the 2024 acquisition of a 90-person care navigation startup</w:t>
      </w:r>
    </w:p>
    <w:p>
      <w:pPr>
        <w:pStyle w:val="ListBullet"/>
        <w:spacing w:after="40"/>
      </w:pPr>
      <w:r>
        <w:rPr>
          <w:sz w:val="21"/>
        </w:rPr>
        <w:t>Executive sponsor for the 2025 pricing and packaging redesign, leading a cross-functional team of 12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AFFILIATIONS</w:t>
      </w:r>
    </w:p>
    <w:p>
      <w:pPr>
        <w:pStyle w:val="ListBullet"/>
        <w:spacing w:after="40"/>
      </w:pPr>
      <w:r>
        <w:rPr>
          <w:sz w:val="21"/>
        </w:rPr>
        <w:t>Board member, a Philadelphia youth financial literacy nonprofit, 2021-Present</w:t>
      </w:r>
    </w:p>
    <w:p>
      <w:pPr>
        <w:pStyle w:val="ListBullet"/>
        <w:spacing w:after="40"/>
      </w:pPr>
      <w:r>
        <w:rPr>
          <w:sz w:val="21"/>
        </w:rPr>
        <w:t>Member, American Marketing Association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First-Time CMO (VP of Marketing Stepping Up)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