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Andrea Kovacs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Executive Vice President and Chief Marketing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Columbus, OH | andrea.kovacs@email.com | (555) 015-6283 | linkedin.com/in/andreakovacs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Consumer marketing executive with 20 years building brands across specialty retail, prestige beauty and packaged food, now EVP and CMO of a publicly traded specialty retailer. Leads brand, loyalty, media, creative, consumer insights and retail media, and partners with the chief digital officer on e-commerce growth. Has led marketing through a CEO transition and the 2023 sale of a fifth, non-core banner.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Brand portfolio strategy | Consumer insights and segmentation | Loyalty and CRM | Retail media networks | Media investment oversight | Marketing mix modeling (MMM) | Incrementality and geo-holdout testing | Creator and influencer marketing | First-party data and customer data platforms | Omnichannel and e-commerce marketing | In-house creative studio leadership | Agency roster management | Investor and board communication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Executive Vice President and Chief Marketing Officer</w:t>
      </w:r>
      <w:r>
        <w:t>, Corlinden Brands (publicly traded apparel, home and beauty retailer, 640 stores), Columbus, OH</w:t>
      </w:r>
      <w:r>
        <w:rPr>
          <w:color w:val="5B6672"/>
        </w:rPr>
        <w:t xml:space="preserve">    2020-Present</w:t>
      </w:r>
    </w:p>
    <w:p>
      <w:pPr>
        <w:pStyle w:val="ListBullet"/>
        <w:spacing w:after="40"/>
      </w:pPr>
      <w:r>
        <w:rPr>
          <w:sz w:val="21"/>
        </w:rPr>
        <w:t>Lead a 210-person marketing, loyalty, creative and insights organization and a $240M annual marketing budget across 4 retail brands.</w:t>
      </w:r>
    </w:p>
    <w:p>
      <w:pPr>
        <w:pStyle w:val="ListBullet"/>
        <w:spacing w:after="40"/>
      </w:pPr>
      <w:r>
        <w:rPr>
          <w:sz w:val="21"/>
        </w:rPr>
        <w:t>Relaunched the loyalty program with free and paid tiers, growing active members from 6M to 11M and member sales to 68% of revenue.</w:t>
      </w:r>
    </w:p>
    <w:p>
      <w:pPr>
        <w:pStyle w:val="ListBullet"/>
        <w:spacing w:after="40"/>
      </w:pPr>
      <w:r>
        <w:rPr>
          <w:sz w:val="21"/>
        </w:rPr>
        <w:t>Built a retail media network on first-party customer data for 400+ national home and beauty brand vendors, earning $34M in its second year.</w:t>
      </w:r>
    </w:p>
    <w:p>
      <w:pPr>
        <w:pStyle w:val="ListBullet"/>
        <w:spacing w:after="40"/>
      </w:pPr>
      <w:r>
        <w:rPr>
          <w:sz w:val="21"/>
        </w:rPr>
        <w:t>Shifted 30% of media into upper-funnel video and creators after marketing mix modeling and geo-holdout tests showed higher incremental return.</w:t>
      </w:r>
    </w:p>
    <w:p>
      <w:pPr>
        <w:pStyle w:val="ListBullet"/>
        <w:spacing w:after="40"/>
      </w:pPr>
      <w:r>
        <w:rPr>
          <w:sz w:val="21"/>
        </w:rPr>
        <w:t>Repositioned the flagship brand for 25-to-34-year-old shoppers, lifting consideration in that group 9 points during 4 straight years of comparable sales growth.</w:t>
      </w:r>
    </w:p>
    <w:p>
      <w:pPr>
        <w:pStyle w:val="ListBullet"/>
        <w:spacing w:after="40"/>
      </w:pPr>
      <w:r>
        <w:rPr>
          <w:sz w:val="21"/>
        </w:rPr>
        <w:t>Consolidated 11 agencies into 4 and built an in-house creative studio that now produces 70% of assets, saving $12M a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Vice President, Marketing</w:t>
      </w:r>
      <w:r>
        <w:t>, Maren &amp; Pike Beauty (prestige skincare and cosmetics), New York, NY</w:t>
      </w:r>
      <w:r>
        <w:rPr>
          <w:color w:val="5B6672"/>
        </w:rPr>
        <w:t xml:space="preserve">    2016-2020</w:t>
      </w:r>
    </w:p>
    <w:p>
      <w:pPr>
        <w:pStyle w:val="ListBullet"/>
        <w:spacing w:after="40"/>
      </w:pPr>
      <w:r>
        <w:rPr>
          <w:sz w:val="21"/>
        </w:rPr>
        <w:t>Led a 65-person brand, CRM and media team and a $70M budget for 3 skincare brands sold in department stores, specialty beauty and online.</w:t>
      </w:r>
    </w:p>
    <w:p>
      <w:pPr>
        <w:pStyle w:val="ListBullet"/>
        <w:spacing w:after="40"/>
      </w:pPr>
      <w:r>
        <w:rPr>
          <w:sz w:val="21"/>
        </w:rPr>
        <w:t>Rebuilt the media mix around creators and paid social, growing direct-to-consumer revenue from $90M to $260M in 4 years.</w:t>
      </w:r>
    </w:p>
    <w:p>
      <w:pPr>
        <w:pStyle w:val="ListBullet"/>
        <w:spacing w:after="40"/>
      </w:pPr>
      <w:r>
        <w:rPr>
          <w:sz w:val="21"/>
        </w:rPr>
        <w:t>Launched a fragrance-free sensitive-skin line that reached $85M in first-year sales across 2,300 retail doors.</w:t>
      </w:r>
    </w:p>
    <w:p>
      <w:pPr>
        <w:pStyle w:val="ListBullet"/>
        <w:spacing w:after="40"/>
      </w:pPr>
      <w:r>
        <w:rPr>
          <w:sz w:val="21"/>
        </w:rPr>
        <w:t>Grew the email and SMS audience from 1.2M to 4M subscribers, raising CRM-driven sales to 22% of online revenue.</w:t>
      </w:r>
    </w:p>
    <w:p>
      <w:pPr>
        <w:pStyle w:val="ListBullet"/>
        <w:spacing w:after="40"/>
      </w:pPr>
      <w:r>
        <w:rPr>
          <w:sz w:val="21"/>
        </w:rPr>
        <w:t>Created the first consumer insights team, adding brand tracking and pricing studies that now gate every launch decision.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President, Brand Management</w:t>
      </w:r>
      <w:r>
        <w:t>, Oxbury Snack Company ($2B snack and baking company), Chicago, IL</w:t>
      </w:r>
      <w:r>
        <w:rPr>
          <w:color w:val="5B6672"/>
        </w:rPr>
        <w:t xml:space="preserve">    2012-2016</w:t>
      </w:r>
    </w:p>
    <w:p>
      <w:pPr>
        <w:pStyle w:val="ListBullet"/>
        <w:spacing w:after="40"/>
      </w:pPr>
      <w:r>
        <w:rPr>
          <w:sz w:val="21"/>
        </w:rPr>
        <w:t>Led a $600M portfolio of 5 snack brands and 14 brand managers with full P&amp;L accountability and a $45M working media budget.</w:t>
      </w:r>
    </w:p>
    <w:p>
      <w:pPr>
        <w:pStyle w:val="ListBullet"/>
        <w:spacing w:after="40"/>
      </w:pPr>
      <w:r>
        <w:rPr>
          <w:sz w:val="21"/>
        </w:rPr>
        <w:t>Restaged the largest brand with new packaging and a better-for-you line extension, returning it to 6% growth after 3 years of decline.</w:t>
      </w:r>
    </w:p>
    <w:p>
      <w:pPr>
        <w:pStyle w:val="ListBullet"/>
        <w:spacing w:after="40"/>
      </w:pPr>
      <w:r>
        <w:rPr>
          <w:sz w:val="21"/>
        </w:rPr>
        <w:t>Built joint business plans with the top 3 grocery and mass retailers, winning 1,800 new distribution points in 2 years.</w:t>
      </w:r>
    </w:p>
    <w:p>
      <w:pPr>
        <w:pStyle w:val="ListBullet"/>
        <w:spacing w:after="40"/>
      </w:pPr>
      <w:r>
        <w:rPr>
          <w:sz w:val="21"/>
        </w:rPr>
        <w:t>Cut trade promotion spend 8% using promotion ROI analysis with sales finance while holding volume share.</w:t>
      </w:r>
    </w:p>
    <w:p>
      <w:pPr>
        <w:pStyle w:val="ListBullet"/>
        <w:spacing w:after="40"/>
      </w:pPr>
      <w:r>
        <w:rPr>
          <w:sz w:val="21"/>
        </w:rPr>
        <w:t>Launched the portfolio's first shopper marketing program with 2 national grocers, lifting promoted-week sales 14%.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Associate Brand Manager to Senior Brand Manager</w:t>
      </w:r>
      <w:r>
        <w:t>, Oxbury Snack Company, Chicago, IL</w:t>
      </w:r>
      <w:r>
        <w:rPr>
          <w:color w:val="5B6672"/>
        </w:rPr>
        <w:t xml:space="preserve">    2006-2012</w:t>
      </w:r>
    </w:p>
    <w:p>
      <w:pPr>
        <w:pStyle w:val="ListBullet"/>
        <w:spacing w:after="40"/>
      </w:pPr>
      <w:r>
        <w:rPr>
          <w:sz w:val="21"/>
        </w:rPr>
        <w:t>Managed a $140M baking mix brand and launched 7 new items that delivered $38M in first-year sales.</w:t>
      </w:r>
    </w:p>
    <w:p>
      <w:pPr>
        <w:pStyle w:val="ListBullet"/>
        <w:spacing w:after="40"/>
      </w:pPr>
      <w:r>
        <w:rPr>
          <w:sz w:val="21"/>
        </w:rPr>
        <w:t>Led a packaging redesign with R&amp;D and procurement that cut material cost $2.1M a year.</w:t>
      </w:r>
    </w:p>
    <w:p>
      <w:pPr>
        <w:pStyle w:val="ListBullet"/>
        <w:spacing w:after="40"/>
      </w:pPr>
      <w:r>
        <w:rPr>
          <w:sz w:val="21"/>
        </w:rPr>
        <w:t>Ran the brand's first search and digital video campaigns, moving 15% of working media online by 2011.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Sales Analyst</w:t>
      </w:r>
      <w:r>
        <w:t>, Oxbury Snack Company, Chicago, IL</w:t>
      </w:r>
      <w:r>
        <w:rPr>
          <w:color w:val="5B6672"/>
        </w:rPr>
        <w:t xml:space="preserve">    2002-2004</w:t>
      </w:r>
    </w:p>
    <w:p>
      <w:pPr>
        <w:pStyle w:val="ListBullet"/>
        <w:spacing w:after="40"/>
      </w:pPr>
      <w:r>
        <w:rPr>
          <w:sz w:val="21"/>
        </w:rPr>
        <w:t>Built weekly scanner-data reports for 3 regional grocery accounts, used by the sales team in quarterly business reviews.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Marketing, Indiana University, Kelley School of Business, 2006</w:t>
      </w:r>
    </w:p>
    <w:p>
      <w:pPr>
        <w:spacing w:after="40" w:before="0"/>
      </w:pPr>
      <w:r>
        <w:rPr>
          <w:b w:val="0"/>
          <w:i w:val="0"/>
          <w:sz w:val="21"/>
        </w:rPr>
        <w:t>B.A., Economics, The Ohio State University, 2002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Marketing Cloud | Adobe Experience Platform | Google Analytics 4 | Tableau | Google Meridian (MMM) | Sprout Social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PUBLIC COMPANY AND BOARD</w:t>
      </w:r>
    </w:p>
    <w:p>
      <w:pPr>
        <w:pStyle w:val="ListBullet"/>
        <w:spacing w:after="40"/>
      </w:pPr>
      <w:r>
        <w:rPr>
          <w:sz w:val="21"/>
        </w:rPr>
        <w:t>Presents customer and brand KPIs at quarterly board meetings and led the marketing segment of the 2024 investor day</w:t>
      </w:r>
    </w:p>
    <w:p>
      <w:pPr>
        <w:pStyle w:val="ListBullet"/>
        <w:spacing w:after="40"/>
      </w:pPr>
      <w:r>
        <w:rPr>
          <w:sz w:val="21"/>
        </w:rPr>
        <w:t>Member of the 8-person executive leadership team reporting to the CEO</w:t>
      </w:r>
    </w:p>
    <w:p>
      <w:pPr>
        <w:pStyle w:val="ListBullet"/>
        <w:spacing w:after="40"/>
      </w:pPr>
      <w:r>
        <w:rPr>
          <w:sz w:val="21"/>
        </w:rPr>
        <w:t>Independent director, a privately held regional restaurant group, 2022-Present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INDUSTRY AND COMMUNITY</w:t>
      </w:r>
    </w:p>
    <w:p>
      <w:pPr>
        <w:pStyle w:val="ListBullet"/>
        <w:spacing w:after="40"/>
      </w:pPr>
      <w:r>
        <w:rPr>
          <w:sz w:val="21"/>
        </w:rPr>
        <w:t>Speaker, national retail industry conference: Building a retail media network on loyalty data, 2025</w:t>
      </w:r>
    </w:p>
    <w:p>
      <w:pPr>
        <w:pStyle w:val="ListBullet"/>
        <w:spacing w:after="40"/>
      </w:pPr>
      <w:r>
        <w:rPr>
          <w:sz w:val="21"/>
        </w:rPr>
        <w:t>Board member, a central Ohio youth arts nonprofit, 2021-Present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Company CMO (Consumer and Retail Brands)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