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Victor Nguyen</w:t>
      </w:r>
    </w:p>
    <w:p>
      <w:pPr>
        <w:spacing w:after="40" w:before="0"/>
      </w:pPr>
      <w:r>
        <w:rPr>
          <w:b/>
          <w:i w:val="0"/>
          <w:color w:val="1D7A53"/>
          <w:sz w:val="23"/>
        </w:rPr>
        <w:t>Business Operations Manager, MBA, PMP</w:t>
      </w:r>
    </w:p>
    <w:p>
      <w:pPr>
        <w:spacing w:after="160" w:before="0"/>
      </w:pPr>
      <w:r>
        <w:rPr>
          <w:b w:val="0"/>
          <w:i w:val="0"/>
          <w:color w:val="5B6672"/>
          <w:sz w:val="19"/>
        </w:rPr>
        <w:t>Seattle, WA | victor.nguyen@email.com | (555) 013-4567 | linkedin.com/in/victornguyen</w:t>
      </w:r>
    </w:p>
    <w:p>
      <w:pPr>
        <w:spacing w:after="60" w:before="200"/>
      </w:pPr>
      <w:r>
        <w:rPr>
          <w:b/>
          <w:i w:val="0"/>
          <w:color w:val="1D7A53"/>
          <w:sz w:val="21"/>
        </w:rPr>
        <w:t>PROFESSIONAL SUMMARY</w:t>
      </w:r>
    </w:p>
    <w:p>
      <w:pPr>
        <w:spacing w:after="80" w:before="0"/>
      </w:pPr>
      <w:r>
        <w:rPr>
          <w:b w:val="0"/>
          <w:i w:val="0"/>
          <w:sz w:val="21"/>
        </w:rPr>
        <w:t>Business operations manager with 14 years across retail, logistics and consulting, now leading 6 managers and 120 staff in e-commerce fulfillment, customer operations and vendor management. Combines Lean Six Sigma process design, financial modeling and KPI governance to remove bottlenecks and grow margin. Trusted by the CEO and CFO to run annual operating plans and capital projects. Targeting director of operations or general manager roles.</w:t>
      </w:r>
    </w:p>
    <w:p>
      <w:pPr>
        <w:spacing w:after="60" w:before="200"/>
      </w:pPr>
      <w:r>
        <w:rPr>
          <w:b/>
          <w:i w:val="0"/>
          <w:color w:val="1D7A53"/>
          <w:sz w:val="21"/>
        </w:rPr>
        <w:t>SKILLS</w:t>
      </w:r>
    </w:p>
    <w:p>
      <w:pPr>
        <w:spacing w:after="80" w:before="0"/>
      </w:pPr>
      <w:r>
        <w:rPr>
          <w:b w:val="0"/>
          <w:i w:val="0"/>
          <w:sz w:val="21"/>
        </w:rPr>
        <w:t>P&amp;L Management | Operations Strategy | Process Improvement (Lean, Six Sigma) | Annual Operating Planning | Vendor and Contract Negotiation | KPI Dashboards and Analytics | Cross-Functional Team Leadership | Fulfillment and Distribution Operations | Budgeting and Forecasting | Change Management | OMS and WMS Implementation | Labor Planning</w:t>
      </w:r>
    </w:p>
    <w:p>
      <w:pPr>
        <w:spacing w:after="60" w:before="200"/>
      </w:pPr>
      <w:r>
        <w:rPr>
          <w:b/>
          <w:i w:val="0"/>
          <w:color w:val="1D7A53"/>
          <w:sz w:val="21"/>
        </w:rPr>
        <w:t>PROFESSIONAL EXPERIENCE</w:t>
      </w:r>
    </w:p>
    <w:p>
      <w:pPr>
        <w:spacing w:after="20" w:before="0"/>
      </w:pPr>
      <w:r>
        <w:rPr>
          <w:b w:val="0"/>
          <w:i w:val="0"/>
          <w:sz w:val="21"/>
        </w:rPr>
      </w:r>
      <w:r>
        <w:rPr>
          <w:b/>
        </w:rPr>
        <w:t>Business Operations Manager</w:t>
      </w:r>
      <w:r>
        <w:t>, Cascade Retail Group, Seattle, WA</w:t>
      </w:r>
      <w:r>
        <w:rPr>
          <w:color w:val="5B6672"/>
        </w:rPr>
        <w:t xml:space="preserve">    2021-Present</w:t>
      </w:r>
    </w:p>
    <w:p>
      <w:pPr>
        <w:pStyle w:val="ListBullet"/>
        <w:spacing w:after="40"/>
      </w:pPr>
      <w:r>
        <w:rPr>
          <w:sz w:val="21"/>
        </w:rPr>
        <w:t>Own the $63M P&amp;L for the e-commerce and fulfillment division, growing revenue 40% from $45M in 4 years while lifting operating margin 9 points.</w:t>
      </w:r>
    </w:p>
    <w:p>
      <w:pPr>
        <w:pStyle w:val="ListBullet"/>
        <w:spacing w:after="40"/>
      </w:pPr>
      <w:r>
        <w:rPr>
          <w:sz w:val="21"/>
        </w:rPr>
        <w:t>Redesigned fulfillment workflows and warehouse slotting around order velocity data, cutting order cycle time 32% and labor cost $1.1M a year.</w:t>
      </w:r>
    </w:p>
    <w:p>
      <w:pPr>
        <w:pStyle w:val="ListBullet"/>
        <w:spacing w:after="40"/>
      </w:pPr>
      <w:r>
        <w:rPr>
          <w:sz w:val="21"/>
        </w:rPr>
        <w:t>Renegotiated 20+ vendor and carrier contracts with tiered pricing and service-level penalties, saving $2.3M and raising supplier SLA compliance to 98%.</w:t>
      </w:r>
    </w:p>
    <w:p>
      <w:pPr>
        <w:pStyle w:val="ListBullet"/>
        <w:spacing w:after="40"/>
      </w:pPr>
      <w:r>
        <w:rPr>
          <w:sz w:val="21"/>
        </w:rPr>
        <w:t>Led selection and rollout of a new order management system, delivered on schedule and $150K under its $1.2M budget.</w:t>
      </w:r>
    </w:p>
    <w:p>
      <w:pPr>
        <w:pStyle w:val="ListBullet"/>
        <w:spacing w:after="40"/>
      </w:pPr>
      <w:r>
        <w:rPr>
          <w:sz w:val="21"/>
        </w:rPr>
        <w:t>Cut frontline turnover from 41% to 27% in 2 years with a skills-based pay ladder, cross-training and a lead-associate track.</w:t>
      </w:r>
    </w:p>
    <w:p>
      <w:pPr>
        <w:pStyle w:val="ListBullet"/>
        <w:spacing w:after="40"/>
      </w:pPr>
      <w:r>
        <w:rPr>
          <w:sz w:val="21"/>
        </w:rPr>
        <w:t>Introduced quarterly business reviews and an OKR cadence that tied 5 departments' goals to the annual operating plan.</w:t>
      </w:r>
    </w:p>
    <w:p>
      <w:pPr>
        <w:spacing w:after="20" w:before="0"/>
      </w:pPr>
      <w:r>
        <w:rPr>
          <w:b w:val="0"/>
          <w:i w:val="0"/>
          <w:sz w:val="21"/>
        </w:rPr>
      </w:r>
      <w:r>
        <w:rPr>
          <w:b/>
        </w:rPr>
        <w:t>Operations Manager</w:t>
      </w:r>
      <w:r>
        <w:t>, Narrows Point Logistics, Tacoma, WA</w:t>
      </w:r>
      <w:r>
        <w:rPr>
          <w:color w:val="5B6672"/>
        </w:rPr>
        <w:t xml:space="preserve">    2016-2021</w:t>
      </w:r>
    </w:p>
    <w:p>
      <w:pPr>
        <w:pStyle w:val="ListBullet"/>
        <w:spacing w:after="40"/>
      </w:pPr>
      <w:r>
        <w:rPr>
          <w:sz w:val="21"/>
        </w:rPr>
        <w:t>Scaled daily throughput 65% at the original Tacoma facility without added headcount by automating parcel sortation and adding pick-to-light zones.</w:t>
      </w:r>
    </w:p>
    <w:p>
      <w:pPr>
        <w:pStyle w:val="ListBullet"/>
        <w:spacing w:after="40"/>
      </w:pPr>
      <w:r>
        <w:rPr>
          <w:sz w:val="21"/>
        </w:rPr>
        <w:t>Launched daily KPI dashboards and tiered huddles adopted by 6 departments, improving on-time delivery from 89% to 96% for retail customers.</w:t>
      </w:r>
    </w:p>
    <w:p>
      <w:pPr>
        <w:pStyle w:val="ListBullet"/>
        <w:spacing w:after="40"/>
      </w:pPr>
      <w:r>
        <w:rPr>
          <w:sz w:val="21"/>
        </w:rPr>
        <w:t>Led a Lean initiative with value-stream mapping and kaizen events that eliminated $850K in annual waste across two distribution facilities.</w:t>
      </w:r>
    </w:p>
    <w:p>
      <w:pPr>
        <w:pStyle w:val="ListBullet"/>
        <w:spacing w:after="40"/>
      </w:pPr>
      <w:r>
        <w:rPr>
          <w:sz w:val="21"/>
        </w:rPr>
        <w:t>Opened a second 220,000 sq ft facility in 2019, hiring 85 associates and reaching productivity targets within 10 weeks.</w:t>
      </w:r>
    </w:p>
    <w:p>
      <w:pPr>
        <w:pStyle w:val="ListBullet"/>
        <w:spacing w:after="40"/>
      </w:pPr>
      <w:r>
        <w:rPr>
          <w:sz w:val="21"/>
        </w:rPr>
        <w:t>Managed a $14M operating budget and 4 shift supervisors, holding the OSHA recordable rate below 2.0 for 3 straight years.</w:t>
      </w:r>
    </w:p>
    <w:p>
      <w:pPr>
        <w:spacing w:after="20" w:before="0"/>
      </w:pPr>
      <w:r>
        <w:rPr>
          <w:b w:val="0"/>
          <w:i w:val="0"/>
          <w:sz w:val="21"/>
        </w:rPr>
      </w:r>
      <w:r>
        <w:rPr>
          <w:b/>
        </w:rPr>
        <w:t>Senior Business Analyst</w:t>
      </w:r>
      <w:r>
        <w:t>, Pellmoor Advisory Group, Seattle, WA</w:t>
      </w:r>
      <w:r>
        <w:rPr>
          <w:color w:val="5B6672"/>
        </w:rPr>
        <w:t xml:space="preserve">    2014-2016</w:t>
      </w:r>
    </w:p>
    <w:p>
      <w:pPr>
        <w:pStyle w:val="ListBullet"/>
        <w:spacing w:after="40"/>
      </w:pPr>
      <w:r>
        <w:rPr>
          <w:sz w:val="21"/>
        </w:rPr>
        <w:t>Led 3-person analyst teams on 8 retail and distribution engagements, 3 of which extended into follow-on implementation work.</w:t>
      </w:r>
    </w:p>
    <w:p>
      <w:pPr>
        <w:pStyle w:val="ListBullet"/>
        <w:spacing w:after="40"/>
      </w:pPr>
      <w:r>
        <w:rPr>
          <w:sz w:val="21"/>
        </w:rPr>
        <w:t>Modeled cost-savings scenarios for shared services, procurement and real estate that reduced client overhead by an average of 18%.</w:t>
      </w:r>
    </w:p>
    <w:p>
      <w:pPr>
        <w:pStyle w:val="ListBullet"/>
        <w:spacing w:after="40"/>
      </w:pPr>
      <w:r>
        <w:rPr>
          <w:sz w:val="21"/>
        </w:rPr>
        <w:t>Built demand forecasting models that improved a distributor client's planning accuracy from 72% to 91%.</w:t>
      </w:r>
    </w:p>
    <w:p>
      <w:pPr>
        <w:spacing w:after="20" w:before="0"/>
      </w:pPr>
      <w:r>
        <w:rPr>
          <w:b w:val="0"/>
          <w:i w:val="0"/>
          <w:sz w:val="21"/>
        </w:rPr>
      </w:r>
      <w:r>
        <w:rPr>
          <w:b/>
        </w:rPr>
        <w:t>Business Analyst</w:t>
      </w:r>
      <w:r>
        <w:t>, Pellmoor Advisory Group, Seattle, WA</w:t>
      </w:r>
      <w:r>
        <w:rPr>
          <w:color w:val="5B6672"/>
        </w:rPr>
        <w:t xml:space="preserve">    2012-2014</w:t>
      </w:r>
    </w:p>
    <w:p>
      <w:pPr>
        <w:pStyle w:val="ListBullet"/>
        <w:spacing w:after="40"/>
      </w:pPr>
      <w:r>
        <w:rPr>
          <w:sz w:val="21"/>
        </w:rPr>
        <w:t>Delivered 30+ operational analyses for mid-market retail and distribution clients, informing $12M in strategic investment decisions by their leadership teams.</w:t>
      </w:r>
    </w:p>
    <w:p>
      <w:pPr>
        <w:pStyle w:val="ListBullet"/>
        <w:spacing w:after="40"/>
      </w:pPr>
      <w:r>
        <w:rPr>
          <w:sz w:val="21"/>
        </w:rPr>
        <w:t>Benchmarked warehouse labor productivity for 4 distribution clients, identifying $2.6M in combined annual savings.</w:t>
      </w:r>
    </w:p>
    <w:p>
      <w:pPr>
        <w:spacing w:after="20" w:before="0"/>
      </w:pPr>
      <w:r>
        <w:rPr>
          <w:b w:val="0"/>
          <w:i w:val="0"/>
          <w:sz w:val="21"/>
        </w:rPr>
      </w:r>
      <w:r>
        <w:rPr>
          <w:b/>
        </w:rPr>
        <w:t>MBA Summer Associate, Operations Strategy</w:t>
      </w:r>
      <w:r>
        <w:t>, Talus Peak Outdoor Co., Seattle, WA</w:t>
      </w:r>
      <w:r>
        <w:rPr>
          <w:color w:val="5B6672"/>
        </w:rPr>
        <w:t xml:space="preserve">    Summer 2011</w:t>
      </w:r>
    </w:p>
    <w:p>
      <w:pPr>
        <w:pStyle w:val="ListBullet"/>
        <w:spacing w:after="40"/>
      </w:pPr>
      <w:r>
        <w:rPr>
          <w:sz w:val="21"/>
        </w:rPr>
        <w:t>Built a network model comparing 3 distribution center sites for a regional outdoor retailer; leadership approved the recommended site.</w:t>
      </w:r>
    </w:p>
    <w:p>
      <w:pPr>
        <w:pStyle w:val="ListBullet"/>
        <w:spacing w:after="40"/>
      </w:pPr>
      <w:r>
        <w:rPr>
          <w:sz w:val="21"/>
        </w:rPr>
        <w:t>Analyzed labor scheduling across 22 stores and identified $400K in annual payroll savings, presented to the COO.</w:t>
      </w:r>
    </w:p>
    <w:p>
      <w:pPr>
        <w:spacing w:after="60" w:before="200"/>
      </w:pPr>
      <w:r>
        <w:rPr>
          <w:b/>
          <w:i w:val="0"/>
          <w:color w:val="1D7A53"/>
          <w:sz w:val="21"/>
        </w:rPr>
        <w:t>EDUCATION</w:t>
      </w:r>
    </w:p>
    <w:p>
      <w:pPr>
        <w:spacing w:after="40" w:before="0"/>
      </w:pPr>
      <w:r>
        <w:rPr>
          <w:b w:val="0"/>
          <w:i w:val="0"/>
          <w:sz w:val="21"/>
        </w:rPr>
        <w:t>MBA, Operations and Strategy, University of Washington, Foster School of Business, 2012</w:t>
      </w:r>
    </w:p>
    <w:p>
      <w:pPr>
        <w:spacing w:after="40" w:before="0"/>
      </w:pPr>
      <w:r>
        <w:rPr>
          <w:b w:val="0"/>
          <w:i w:val="0"/>
          <w:sz w:val="21"/>
        </w:rPr>
        <w:t>B.A. in Business Administration, Washington State University, 2010</w:t>
      </w:r>
    </w:p>
    <w:p>
      <w:pPr>
        <w:spacing w:after="60" w:before="200"/>
      </w:pPr>
      <w:r>
        <w:rPr>
          <w:b/>
          <w:i w:val="0"/>
          <w:color w:val="1D7A53"/>
          <w:sz w:val="21"/>
        </w:rPr>
        <w:t>CERTIFICATIONS</w:t>
      </w:r>
    </w:p>
    <w:p>
      <w:pPr>
        <w:spacing w:after="40" w:before="0"/>
      </w:pPr>
      <w:r>
        <w:rPr>
          <w:b w:val="0"/>
          <w:i w:val="0"/>
          <w:sz w:val="21"/>
        </w:rPr>
        <w:t>Certified Supply Chain Professional (CSCP), ASCM, 2020</w:t>
      </w:r>
    </w:p>
    <w:p>
      <w:pPr>
        <w:spacing w:after="40" w:before="0"/>
      </w:pPr>
      <w:r>
        <w:rPr>
          <w:b w:val="0"/>
          <w:i w:val="0"/>
          <w:sz w:val="21"/>
        </w:rPr>
        <w:t>IASSC Certified Lean Six Sigma Black Belt (ICBB), 2018</w:t>
      </w:r>
    </w:p>
    <w:p>
      <w:pPr>
        <w:spacing w:after="40" w:before="0"/>
      </w:pPr>
      <w:r>
        <w:rPr>
          <w:b w:val="0"/>
          <w:i w:val="0"/>
          <w:sz w:val="21"/>
        </w:rPr>
        <w:t>Project Management Professional (PMP), Project Management Institute, 2016</w:t>
      </w:r>
    </w:p>
    <w:p>
      <w:pPr>
        <w:spacing w:after="60" w:before="200"/>
      </w:pPr>
      <w:r>
        <w:rPr>
          <w:b/>
          <w:i w:val="0"/>
          <w:color w:val="1D7A53"/>
          <w:sz w:val="21"/>
        </w:rPr>
        <w:t>TECHNICAL SKILLS</w:t>
      </w:r>
    </w:p>
    <w:p>
      <w:pPr>
        <w:spacing w:after="80" w:before="0"/>
      </w:pPr>
      <w:r>
        <w:rPr>
          <w:b w:val="0"/>
          <w:i w:val="0"/>
          <w:sz w:val="21"/>
        </w:rPr>
        <w:t>NetSuite ERP | Manhattan Active WMS | Tableau | Power BI | SQL | Excel financial modeling | Smartsheet | Jira</w:t>
      </w:r>
    </w:p>
    <w:p>
      <w:pPr>
        <w:spacing w:after="60" w:before="200"/>
      </w:pPr>
      <w:r>
        <w:rPr>
          <w:b/>
          <w:i w:val="0"/>
          <w:color w:val="1D7A53"/>
          <w:sz w:val="21"/>
        </w:rPr>
        <w:t>SELECTED PROJECTS</w:t>
      </w:r>
    </w:p>
    <w:p>
      <w:pPr>
        <w:pStyle w:val="ListBullet"/>
        <w:spacing w:after="40"/>
      </w:pPr>
      <w:r>
        <w:rPr>
          <w:sz w:val="21"/>
        </w:rPr>
        <w:t>Marketplace expansion: launched Amazon and Walmart Marketplace channels with a 3PL overflow partner, adding 2,400 SKUs in 2023</w:t>
      </w:r>
    </w:p>
    <w:p>
      <w:pPr>
        <w:pStyle w:val="ListBullet"/>
        <w:spacing w:after="40"/>
      </w:pPr>
      <w:r>
        <w:rPr>
          <w:sz w:val="21"/>
        </w:rPr>
        <w:t>Returns recommerce: built a refurbished-goods channel that now resells 60% of returned items instead of liquidating them, 2024</w:t>
      </w:r>
    </w:p>
    <w:p>
      <w:pPr>
        <w:pStyle w:val="ListBullet"/>
        <w:spacing w:after="40"/>
      </w:pPr>
      <w:r>
        <w:rPr>
          <w:sz w:val="21"/>
        </w:rPr>
        <w:t>Peak readiness: ran a 10-week holiday plan for triple normal order volume with zero missed carrier cutoffs, 2025</w:t>
      </w:r>
    </w:p>
    <w:p>
      <w:pPr>
        <w:spacing w:after="60" w:before="200"/>
      </w:pPr>
      <w:r>
        <w:rPr>
          <w:b/>
          <w:i w:val="0"/>
          <w:color w:val="1D7A53"/>
          <w:sz w:val="21"/>
        </w:rPr>
        <w:t>BOARD SERVICE AND AFFILIATIONS</w:t>
      </w:r>
    </w:p>
    <w:p>
      <w:pPr>
        <w:pStyle w:val="ListBullet"/>
        <w:spacing w:after="40"/>
      </w:pPr>
      <w:r>
        <w:rPr>
          <w:sz w:val="21"/>
        </w:rPr>
        <w:t>Board treasurer, South Sound Youth Mentoring Alliance (nonprofit), 2020-Present: oversees a $1.3M budget and the annual audit</w:t>
      </w:r>
    </w:p>
    <w:p>
      <w:pPr>
        <w:pStyle w:val="ListBullet"/>
        <w:spacing w:after="40"/>
      </w:pPr>
      <w:r>
        <w:rPr>
          <w:sz w:val="21"/>
        </w:rPr>
        <w:t>Member, Association for Supply Chain Management (ASCM) and Council of Supply Chain Management Professionals (CSCMP)</w:t>
      </w:r>
    </w:p>
    <w:p>
      <w:pPr>
        <w:spacing w:after="60" w:before="200"/>
      </w:pPr>
      <w:r>
        <w:rPr>
          <w:b/>
          <w:i w:val="0"/>
          <w:color w:val="1D7A53"/>
          <w:sz w:val="21"/>
        </w:rPr>
        <w:t>SPEAKING AND LANGUAGES</w:t>
      </w:r>
    </w:p>
    <w:p>
      <w:pPr>
        <w:pStyle w:val="ListBullet"/>
        <w:spacing w:after="40"/>
      </w:pPr>
      <w:r>
        <w:rPr>
          <w:sz w:val="21"/>
        </w:rPr>
        <w:t>Panelist, regional e-commerce operations conference: reverse logistics that protect margin, 2025</w:t>
      </w:r>
    </w:p>
    <w:p>
      <w:pPr>
        <w:pStyle w:val="ListBullet"/>
        <w:spacing w:after="40"/>
      </w:pPr>
      <w:r>
        <w:rPr>
          <w:sz w:val="21"/>
        </w:rPr>
        <w:t>Guest speaker, MBA operations management class, 2023 and 2024</w:t>
      </w:r>
    </w:p>
    <w:p>
      <w:pPr>
        <w:pStyle w:val="ListBullet"/>
        <w:spacing w:after="40"/>
      </w:pPr>
      <w:r>
        <w:rPr>
          <w:sz w:val="21"/>
        </w:rPr>
        <w:t>Vietnamese: conversational</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Operations Manager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