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Lindsey Carmichael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Lead Business Analyst, CBAP, IIBA-AAC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lindsey.carmichael@email.com | (555) 019-2047 | linkedin.com/in/lindseycarmichael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Lead business analyst with 13 years in logistics, insurance and consulting, now heading a 7-person BA practice that supports a $40M supply chain transformation portfolio. Frames problems and business cases with executives, sets requirements standards for 9 delivery teams and uses process mining and SQL to turn operational data into funded decisions. Delivery experience spans WMS, TMS and policy administration platforms.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Business analysis practice leadership | Business cases and benefits tracking | Executive workshop facilitation | Process mining (Celonis) | Current and future-state design | Requirements governance and Definition of Ready | Traceability through SIT and UAT | SQL and Power BI analysis | WMS and TMS implementations | Agile at scale (SAFe, Jira Align) | AI use-case requirements and evaluation | Mentoring and analyst career paths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Lead Business Analyst, Enterprise Transformation</w:t>
      </w:r>
      <w:r>
        <w:t>, Thistlecourt Logistics, Atlanta, GA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Built the company's first business analysis practice, hiring 5 analysts and introducing a requirements playbook, Definition of Ready and Confluence templates used portfolio-wide.</w:t>
      </w:r>
    </w:p>
    <w:p>
      <w:pPr>
        <w:pStyle w:val="ListBullet"/>
        <w:spacing w:after="40"/>
      </w:pPr>
      <w:r>
        <w:rPr>
          <w:sz w:val="21"/>
        </w:rPr>
        <w:t>Wrote the business case to consolidate 3 regional transportation management systems into one, securing $12M in funding on a modeled 2.5-year payback.</w:t>
      </w:r>
    </w:p>
    <w:p>
      <w:pPr>
        <w:pStyle w:val="ListBullet"/>
        <w:spacing w:after="40"/>
      </w:pPr>
      <w:r>
        <w:rPr>
          <w:sz w:val="21"/>
        </w:rPr>
        <w:t>Led a Celonis process mining study of 1.8M order events that exposed credit-hold rework loops; the redesign cut days sales outstanding by 6 days.</w:t>
      </w:r>
    </w:p>
    <w:p>
      <w:pPr>
        <w:pStyle w:val="ListBullet"/>
        <w:spacing w:after="40"/>
      </w:pPr>
      <w:r>
        <w:rPr>
          <w:sz w:val="21"/>
        </w:rPr>
        <w:t>Defined requirements, guardrails and an evaluation rubric for a generative AI assistant that drafts carrier dispute replies for human review, cutting handling time 35% in pilot.</w:t>
      </w:r>
    </w:p>
    <w:p>
      <w:pPr>
        <w:pStyle w:val="ListBullet"/>
        <w:spacing w:after="40"/>
      </w:pPr>
      <w:r>
        <w:rPr>
          <w:sz w:val="21"/>
        </w:rPr>
        <w:t>Chair a monthly requirements quality review that cut stories changed after sprint start from 22% to 9% in one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Business Analyst</w:t>
      </w:r>
      <w:r>
        <w:t>, Thistlecourt Logistics, Atlanta, GA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Led requirements for a warehouse management system rollout to 14 distribution centers, defining pick, pack and wave rules that raised pick accuracy to 99.7%.</w:t>
      </w:r>
    </w:p>
    <w:p>
      <w:pPr>
        <w:pStyle w:val="ListBullet"/>
        <w:spacing w:after="40"/>
      </w:pPr>
      <w:r>
        <w:rPr>
          <w:sz w:val="21"/>
        </w:rPr>
        <w:t>Facilitated 40+ future-state design workshops with site general managers, finance and IT, closing 60 open design decisions before build.</w:t>
      </w:r>
    </w:p>
    <w:p>
      <w:pPr>
        <w:pStyle w:val="ListBullet"/>
        <w:spacing w:after="40"/>
      </w:pPr>
      <w:r>
        <w:rPr>
          <w:sz w:val="21"/>
        </w:rPr>
        <w:t>Owned a 1,100-requirement traceability matrix through system integration and user acceptance testing, with zero critical defects at the final 4 site go-lives.</w:t>
      </w:r>
    </w:p>
    <w:p>
      <w:pPr>
        <w:pStyle w:val="ListBullet"/>
        <w:spacing w:after="40"/>
      </w:pPr>
      <w:r>
        <w:rPr>
          <w:sz w:val="21"/>
        </w:rPr>
        <w:t>Analyzed 2 years of dock appointment data in SQL and redesigned scheduling rules, cutting carrier detention fees by $1.1M a year.</w:t>
      </w:r>
    </w:p>
    <w:p>
      <w:pPr>
        <w:pStyle w:val="ListBullet"/>
        <w:spacing w:after="40"/>
      </w:pPr>
      <w:r>
        <w:rPr>
          <w:sz w:val="21"/>
        </w:rPr>
        <w:t>Mentored 4 junior analysts on elicitation and SQL; 2 were promoted to business analyst II within 18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Analyst II</w:t>
      </w:r>
      <w:r>
        <w:t>, Wrenfield Mutual Insurance, Alpharetta, GA</w:t>
      </w:r>
      <w:r>
        <w:rPr>
          <w:color w:val="5B6672"/>
        </w:rPr>
        <w:t xml:space="preserve">    2016-2019</w:t>
      </w:r>
    </w:p>
    <w:p>
      <w:pPr>
        <w:pStyle w:val="ListBullet"/>
        <w:spacing w:after="40"/>
      </w:pPr>
      <w:r>
        <w:rPr>
          <w:sz w:val="21"/>
        </w:rPr>
        <w:t>Gathered and documented requirements for a commercial auto policy administration replacement covering rating, forms and billing in 4 states.</w:t>
      </w:r>
    </w:p>
    <w:p>
      <w:pPr>
        <w:pStyle w:val="ListBullet"/>
        <w:spacing w:after="40"/>
      </w:pPr>
      <w:r>
        <w:rPr>
          <w:sz w:val="21"/>
        </w:rPr>
        <w:t>Mapped new business submissions with underwriting and added intake triage rules, cutting quote turnaround from 5 days to 2.</w:t>
      </w:r>
    </w:p>
    <w:p>
      <w:pPr>
        <w:pStyle w:val="ListBullet"/>
        <w:spacing w:after="40"/>
      </w:pPr>
      <w:r>
        <w:rPr>
          <w:sz w:val="21"/>
        </w:rPr>
        <w:t>Wrote data migration mapping specs for 180,000 policies and validated converted records with SQL reconciliation reports.</w:t>
      </w:r>
    </w:p>
    <w:p>
      <w:pPr>
        <w:pStyle w:val="ListBullet"/>
        <w:spacing w:after="40"/>
      </w:pPr>
      <w:r>
        <w:rPr>
          <w:sz w:val="21"/>
        </w:rPr>
        <w:t>Ran the first internal requirements writing course for 30 analysts and testers, later folded into IT onboarding.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Analyst (Consultant)</w:t>
      </w:r>
      <w:r>
        <w:t>, Ostermere Consulting Group, Atlanta, GA</w:t>
      </w:r>
      <w:r>
        <w:rPr>
          <w:color w:val="5B6672"/>
        </w:rPr>
        <w:t xml:space="preserve">    2013-2016</w:t>
      </w:r>
    </w:p>
    <w:p>
      <w:pPr>
        <w:pStyle w:val="ListBullet"/>
        <w:spacing w:after="40"/>
      </w:pPr>
      <w:r>
        <w:rPr>
          <w:sz w:val="21"/>
        </w:rPr>
        <w:t>Delivered process and requirements analysis for 7 clients in distribution, utilities and healthcare on engagements of 3 to 9 months.</w:t>
      </w:r>
    </w:p>
    <w:p>
      <w:pPr>
        <w:pStyle w:val="ListBullet"/>
        <w:spacing w:after="40"/>
      </w:pPr>
      <w:r>
        <w:rPr>
          <w:sz w:val="21"/>
        </w:rPr>
        <w:t>Documented as-is processes for a utility's meter-to-cash program through 60 stakeholder interviews and site observations.</w:t>
      </w:r>
    </w:p>
    <w:p>
      <w:pPr>
        <w:pStyle w:val="ListBullet"/>
        <w:spacing w:after="40"/>
      </w:pPr>
      <w:r>
        <w:rPr>
          <w:sz w:val="21"/>
        </w:rPr>
        <w:t>Built Excel cost models that helped a regional distributor choose between 2 ERP vendors, saving an estimated $800K in licensing over 5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Industrial Engineering Co-op</w:t>
      </w:r>
      <w:r>
        <w:t>, Brackwell Distribution, Norcross, GA</w:t>
      </w:r>
      <w:r>
        <w:rPr>
          <w:color w:val="5B6672"/>
        </w:rPr>
        <w:t xml:space="preserve">    Summer 2012</w:t>
      </w:r>
    </w:p>
    <w:p>
      <w:pPr>
        <w:pStyle w:val="ListBullet"/>
        <w:spacing w:after="40"/>
      </w:pPr>
      <w:r>
        <w:rPr>
          <w:sz w:val="21"/>
        </w:rPr>
        <w:t>Ran time studies on 3 packing lines and rebalanced workstations, lifting cartons packed per labor hour by 12%.</w:t>
      </w:r>
    </w:p>
    <w:p>
      <w:pPr>
        <w:pStyle w:val="ListBullet"/>
        <w:spacing w:after="40"/>
      </w:pPr>
      <w:r>
        <w:rPr>
          <w:sz w:val="21"/>
        </w:rPr>
        <w:t>Built a slotting analysis of 4,000 SKUs in Excel that moved fast sellers closer to shipping and shortened picker travel.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Business Administration (MBA), Georgia State University, Robinson College of Business, 2019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Industrial Engineering, Georgia Institute of Technology,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Business Analysis Professional (CBAP), IIBA, 2018</w:t>
      </w:r>
    </w:p>
    <w:p>
      <w:pPr>
        <w:spacing w:after="40" w:before="0"/>
      </w:pPr>
      <w:r>
        <w:rPr>
          <w:b w:val="0"/>
          <w:i w:val="0"/>
          <w:sz w:val="21"/>
        </w:rPr>
        <w:t>Agile Analysis Certification (IIBA-AAC), IIBA, 2021</w:t>
      </w:r>
    </w:p>
    <w:p>
      <w:pPr>
        <w:spacing w:after="40" w:before="0"/>
      </w:pPr>
      <w:r>
        <w:rPr>
          <w:b w:val="0"/>
          <w:i w:val="0"/>
          <w:sz w:val="21"/>
        </w:rPr>
        <w:t>Certified Six Sigma Green Belt (CSSGB), ASQ,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Jira Align | Confluence | Celonis | SQL (Snowflake, SQL Server) | Power BI | Lucidchart | Miro | Blue Yonder WMS | Microsoft Copilot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PROFESSIONAL COMMUNITY</w:t>
      </w:r>
    </w:p>
    <w:p>
      <w:pPr>
        <w:pStyle w:val="ListBullet"/>
        <w:spacing w:after="40"/>
      </w:pPr>
      <w:r>
        <w:rPr>
          <w:sz w:val="21"/>
        </w:rPr>
        <w:t>Speaker, Process Mining for Business Analysts, regional business analysis conference, 2025</w:t>
      </w:r>
    </w:p>
    <w:p>
      <w:pPr>
        <w:pStyle w:val="ListBullet"/>
        <w:spacing w:after="40"/>
      </w:pPr>
      <w:r>
        <w:rPr>
          <w:sz w:val="21"/>
        </w:rPr>
        <w:t>Mentor, CBAP study group: 11 of 12 participants passed on the first attempt, 2023-2024</w:t>
      </w:r>
    </w:p>
    <w:p>
      <w:pPr>
        <w:pStyle w:val="ListBullet"/>
        <w:spacing w:after="40"/>
      </w:pPr>
      <w:r>
        <w:rPr>
          <w:sz w:val="21"/>
        </w:rPr>
        <w:t>Member, International Institute of Business Analysis (IIBA), since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VOLUNTEER LEADERSHIP</w:t>
      </w:r>
    </w:p>
    <w:p>
      <w:pPr>
        <w:pStyle w:val="ListBullet"/>
        <w:spacing w:after="40"/>
      </w:pPr>
      <w:r>
        <w:rPr>
          <w:sz w:val="21"/>
        </w:rPr>
        <w:t>Pro bono process advisor to an Atlanta food rescue nonprofit: redesigned volunteer pickup routing, adding 2 routes with the same driver pool,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and Lead Business Analyst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