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Marisol Ortega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Business Analyst, ECBA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Phoenix, AZ | marisol.ortega@email.com | (555) 016-2084 | linkedin.com/in/marisolortega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Customer operations team lead moving into business analysis after 8 years at a regional utility, including 2 years as the business lead on CRM and IVR projects. Experienced in requirements gathering, process mapping, UAT and end-user training, and fluent in SQL, Excel and Visio. ECBA certified and seeking an entry-level business analyst or business systems analyst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Requirements elicitation | Process mapping (Visio, BPMN) | User stories and use cases | UAT planning and execution | Root cause analysis | Stakeholder workshops | Data analysis (SQL, Excel) | Vendor evaluation | Training and change adoption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 Bono Business Analyst</w:t>
      </w:r>
      <w:r>
        <w:t>, Ocotillo Ridge Animal Rescue, Phoenix, AZ</w:t>
      </w:r>
      <w:r>
        <w:rPr>
          <w:color w:val="5B6672"/>
        </w:rPr>
        <w:t xml:space="preserve">    Jan 2025-Jun 2025</w:t>
      </w:r>
    </w:p>
    <w:p>
      <w:pPr>
        <w:pStyle w:val="ListBullet"/>
        <w:spacing w:after="40"/>
      </w:pPr>
      <w:r>
        <w:rPr>
          <w:sz w:val="21"/>
        </w:rPr>
        <w:t>Elicited requirements from 6 staff and volunteers for an adoption-tracking system, documented as a use-case model and 24 user stories.</w:t>
      </w:r>
    </w:p>
    <w:p>
      <w:pPr>
        <w:pStyle w:val="ListBullet"/>
        <w:spacing w:after="40"/>
      </w:pPr>
      <w:r>
        <w:rPr>
          <w:sz w:val="21"/>
        </w:rPr>
        <w:t>Scored 3 shelter-management SaaS tools against weighted criteria; the board chose the recommended option, which came in under budget.</w:t>
      </w:r>
    </w:p>
    <w:p>
      <w:pPr>
        <w:pStyle w:val="ListBullet"/>
        <w:spacing w:after="40"/>
      </w:pPr>
      <w:r>
        <w:rPr>
          <w:sz w:val="21"/>
        </w:rPr>
        <w:t>Cleaned duplicates in SQL and migrated 1,900 animal and adopter records from spreadsheets, cutting weekly admin time by 6 hours.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Customer Operations Team Lead</w:t>
      </w:r>
      <w:r>
        <w:t>, Copperwick Energy, Phoenix, AZ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Serve as business subject-matter expert on a Salesforce Service Cloud migration, turning 30+ agent pain points into prioritized requirements with IT.</w:t>
      </w:r>
    </w:p>
    <w:p>
      <w:pPr>
        <w:pStyle w:val="ListBullet"/>
        <w:spacing w:after="40"/>
      </w:pPr>
      <w:r>
        <w:rPr>
          <w:sz w:val="21"/>
        </w:rPr>
        <w:t>Mapped the billing-dispute workflow end to end in Visio and removed 2 hand-offs, cutting average resolution from 9 to 5 business days.</w:t>
      </w:r>
    </w:p>
    <w:p>
      <w:pPr>
        <w:pStyle w:val="ListBullet"/>
        <w:spacing w:after="40"/>
      </w:pPr>
      <w:r>
        <w:rPr>
          <w:sz w:val="21"/>
        </w:rPr>
        <w:t>Wrote and ran 80 UAT scenarios for a new IVR menu, catching a routing defect that would have sent outage calls to billing.</w:t>
      </w:r>
    </w:p>
    <w:p>
      <w:pPr>
        <w:pStyle w:val="ListBullet"/>
        <w:spacing w:after="40"/>
      </w:pPr>
      <w:r>
        <w:rPr>
          <w:sz w:val="21"/>
        </w:rPr>
        <w:t>Lead 14 agents handling 1,100 calls a week, using call-reason data to build training that raised first-contact resolution 11 points.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Customer Service Representative</w:t>
      </w:r>
      <w:r>
        <w:t>, Copperwick Energy, Phoenix, AZ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Handled 60-70 billing, payment-plan and service calls a day, keeping quality scores above 95% for 10 straight quarters.</w:t>
      </w:r>
    </w:p>
    <w:p>
      <w:pPr>
        <w:pStyle w:val="ListBullet"/>
        <w:spacing w:after="40"/>
      </w:pPr>
      <w:r>
        <w:rPr>
          <w:sz w:val="21"/>
        </w:rPr>
        <w:t>Documented a recurring meter-read billing error with call examples for IT, leading to a fix that ended about 300 disputes a month.</w:t>
      </w:r>
    </w:p>
    <w:p>
      <w:pPr>
        <w:pStyle w:val="ListBullet"/>
        <w:spacing w:after="40"/>
      </w:pPr>
      <w:r>
        <w:rPr>
          <w:sz w:val="21"/>
        </w:rPr>
        <w:t>Selected as a super-user for the 2020 billing system upgrade and trained 22 agents on the new account screens.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Arts in Communication, Arizona State University,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Entry Certificate in Business Analysis (ECBA), IIBA, 2025</w:t>
      </w:r>
    </w:p>
    <w:p>
      <w:pPr>
        <w:spacing w:after="40" w:before="0"/>
      </w:pPr>
      <w:r>
        <w:rPr>
          <w:b w:val="0"/>
          <w:i w:val="0"/>
          <w:sz w:val="21"/>
        </w:rPr>
        <w:t>Google Data Analytics Professional Certificate (Coursera),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Service Cloud | SQL | Excel (pivot tables, XLOOKUP) | Microsoft Visio | Jira | Genesys Cloud reporting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Business Analyst (from Customer Operations)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