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Omar Farouk</w:t>
      </w:r>
    </w:p>
    <w:p>
      <w:pPr>
        <w:spacing w:after="40" w:before="0"/>
      </w:pPr>
      <w:r>
        <w:rPr>
          <w:b/>
          <w:i w:val="0"/>
          <w:color w:val="1D7A53"/>
          <w:sz w:val="23"/>
        </w:rPr>
        <w:t>Business Analyst, CCBA</w:t>
      </w:r>
    </w:p>
    <w:p>
      <w:pPr>
        <w:spacing w:after="160" w:before="0"/>
      </w:pPr>
      <w:r>
        <w:rPr>
          <w:b w:val="0"/>
          <w:i w:val="0"/>
          <w:color w:val="5B6672"/>
          <w:sz w:val="19"/>
        </w:rPr>
        <w:t>Dallas, TX | omar.farouk@email.com | (555) 014-9771 | linkedin.com/in/omarfarouk</w:t>
      </w:r>
    </w:p>
    <w:p>
      <w:pPr>
        <w:spacing w:after="60" w:before="200"/>
      </w:pPr>
      <w:r>
        <w:rPr>
          <w:b/>
          <w:i w:val="0"/>
          <w:color w:val="1D7A53"/>
          <w:sz w:val="21"/>
        </w:rPr>
        <w:t>PROFESSIONAL SUMMARY</w:t>
      </w:r>
    </w:p>
    <w:p>
      <w:pPr>
        <w:spacing w:after="80" w:before="0"/>
      </w:pPr>
      <w:r>
        <w:rPr>
          <w:b w:val="0"/>
          <w:i w:val="0"/>
          <w:sz w:val="21"/>
        </w:rPr>
        <w:t>Business analyst with 7 years bridging business and technology in consumer lending and retail. Gathers and documents requirements, maps and improves processes, and delivers the SQL analysis behind decisions for underwriting, operations and compliance leaders. Works in Scrum and hybrid delivery, and is the go-to analyst for regulated lending changes. CCBA and CSM certified.</w:t>
      </w:r>
    </w:p>
    <w:p>
      <w:pPr>
        <w:spacing w:after="60" w:before="200"/>
      </w:pPr>
      <w:r>
        <w:rPr>
          <w:b/>
          <w:i w:val="0"/>
          <w:color w:val="1D7A53"/>
          <w:sz w:val="21"/>
        </w:rPr>
        <w:t>SKILLS</w:t>
      </w:r>
    </w:p>
    <w:p>
      <w:pPr>
        <w:spacing w:after="80" w:before="0"/>
      </w:pPr>
      <w:r>
        <w:rPr>
          <w:b w:val="0"/>
          <w:i w:val="0"/>
          <w:sz w:val="21"/>
        </w:rPr>
        <w:t>Requirements gathering and BRDs | Process mapping and improvement (BPMN) | Data analysis (SQL, Excel) | User stories and acceptance criteria | Gap and impact analysis | Stakeholder management | UAT coordination | Agile and Scrum | Lending compliance requirements (Reg B, HMDA)</w:t>
      </w:r>
    </w:p>
    <w:p>
      <w:pPr>
        <w:spacing w:after="60" w:before="200"/>
      </w:pPr>
      <w:r>
        <w:rPr>
          <w:b/>
          <w:i w:val="0"/>
          <w:color w:val="1D7A53"/>
          <w:sz w:val="21"/>
        </w:rPr>
        <w:t>PROFESSIONAL EXPERIENCE</w:t>
      </w:r>
    </w:p>
    <w:p>
      <w:pPr>
        <w:spacing w:after="20" w:before="0"/>
      </w:pPr>
      <w:r>
        <w:rPr>
          <w:b w:val="0"/>
          <w:i w:val="0"/>
          <w:sz w:val="21"/>
        </w:rPr>
      </w:r>
      <w:r>
        <w:rPr>
          <w:b/>
        </w:rPr>
        <w:t>Business Analyst</w:t>
      </w:r>
      <w:r>
        <w:t>, Frontleigh Financial, Dallas, TX</w:t>
      </w:r>
      <w:r>
        <w:rPr>
          <w:color w:val="5B6672"/>
        </w:rPr>
        <w:t xml:space="preserve">    2021-Present</w:t>
      </w:r>
    </w:p>
    <w:p>
      <w:pPr>
        <w:pStyle w:val="ListBullet"/>
        <w:spacing w:after="40"/>
      </w:pPr>
      <w:r>
        <w:rPr>
          <w:sz w:val="21"/>
        </w:rPr>
        <w:t>Elicited and documented requirements for a loan-origination platform used by 300 underwriting, processing and branch staff, gaining sign-off from 6 business owners.</w:t>
      </w:r>
    </w:p>
    <w:p>
      <w:pPr>
        <w:pStyle w:val="ListBullet"/>
        <w:spacing w:after="40"/>
      </w:pPr>
      <w:r>
        <w:rPr>
          <w:sz w:val="21"/>
        </w:rPr>
        <w:t>Mapped and redesigned the consumer loan approval workflow with underwriting, cutting average processing time 28%, from 4.6 to 3.3 days.</w:t>
      </w:r>
    </w:p>
    <w:p>
      <w:pPr>
        <w:pStyle w:val="ListBullet"/>
        <w:spacing w:after="40"/>
      </w:pPr>
      <w:r>
        <w:rPr>
          <w:sz w:val="21"/>
        </w:rPr>
        <w:t>Built SQL reporting on pipeline and pull-through rates that replaced manual spreadsheets and saves the operations team 15 hours a week.</w:t>
      </w:r>
    </w:p>
    <w:p>
      <w:pPr>
        <w:pStyle w:val="ListBullet"/>
        <w:spacing w:after="40"/>
      </w:pPr>
      <w:r>
        <w:rPr>
          <w:sz w:val="21"/>
        </w:rPr>
        <w:t>Translated Reg B adverse action and HMDA reporting rules into requirements and test cases with compliance; the 2024 audit found no platform issues.</w:t>
      </w:r>
    </w:p>
    <w:p>
      <w:pPr>
        <w:spacing w:after="20" w:before="0"/>
      </w:pPr>
      <w:r>
        <w:rPr>
          <w:b w:val="0"/>
          <w:i w:val="0"/>
          <w:sz w:val="21"/>
        </w:rPr>
      </w:r>
      <w:r>
        <w:rPr>
          <w:b/>
        </w:rPr>
        <w:t>Junior Business Analyst</w:t>
      </w:r>
      <w:r>
        <w:t>, Vistabrook Retail, Fort Worth, TX</w:t>
      </w:r>
      <w:r>
        <w:rPr>
          <w:color w:val="5B6672"/>
        </w:rPr>
        <w:t xml:space="preserve">    2019-2021</w:t>
      </w:r>
    </w:p>
    <w:p>
      <w:pPr>
        <w:pStyle w:val="ListBullet"/>
        <w:spacing w:after="40"/>
      </w:pPr>
      <w:r>
        <w:rPr>
          <w:sz w:val="21"/>
        </w:rPr>
        <w:t>Wrote 120+ user stories and acceptance criteria for an e-commerce replatforming project covering checkout, returns and loyalty.</w:t>
      </w:r>
    </w:p>
    <w:p>
      <w:pPr>
        <w:pStyle w:val="ListBullet"/>
        <w:spacing w:after="40"/>
      </w:pPr>
      <w:r>
        <w:rPr>
          <w:sz w:val="21"/>
        </w:rPr>
        <w:t>Ran 14 stakeholder workshops with merchandising, stores and IT, translating business needs into clear specifications for 2 Scrum teams.</w:t>
      </w:r>
    </w:p>
    <w:p>
      <w:pPr>
        <w:pStyle w:val="ListBullet"/>
        <w:spacing w:after="40"/>
      </w:pPr>
      <w:r>
        <w:rPr>
          <w:sz w:val="21"/>
        </w:rPr>
        <w:t>Coordinated UAT with 18 store and call center testers, and the new site launched with no severity-1 defects.</w:t>
      </w:r>
    </w:p>
    <w:p>
      <w:pPr>
        <w:spacing w:after="20" w:before="0"/>
      </w:pPr>
      <w:r>
        <w:rPr>
          <w:b w:val="0"/>
          <w:i w:val="0"/>
          <w:sz w:val="21"/>
        </w:rPr>
      </w:r>
      <w:r>
        <w:rPr>
          <w:b/>
        </w:rPr>
        <w:t>Business Analyst Intern</w:t>
      </w:r>
      <w:r>
        <w:t>, Caddowick Distribution, Irving, TX</w:t>
      </w:r>
      <w:r>
        <w:rPr>
          <w:color w:val="5B6672"/>
        </w:rPr>
        <w:t xml:space="preserve">    Summer 2018</w:t>
      </w:r>
    </w:p>
    <w:p>
      <w:pPr>
        <w:pStyle w:val="ListBullet"/>
        <w:spacing w:after="40"/>
      </w:pPr>
      <w:r>
        <w:rPr>
          <w:sz w:val="21"/>
        </w:rPr>
        <w:t>Analyzed 6 months of carrier invoices in Excel, flagging $48K in duplicate freight charges that finance recovered.</w:t>
      </w:r>
    </w:p>
    <w:p>
      <w:pPr>
        <w:pStyle w:val="ListBullet"/>
        <w:spacing w:after="40"/>
      </w:pPr>
      <w:r>
        <w:rPr>
          <w:sz w:val="21"/>
        </w:rPr>
        <w:t>Documented the inbound receiving process with warehouse leads in a swimlane map later used to scope a WMS upgrade.</w:t>
      </w:r>
    </w:p>
    <w:p>
      <w:pPr>
        <w:pStyle w:val="ListBullet"/>
        <w:spacing w:after="40"/>
      </w:pPr>
      <w:r>
        <w:rPr>
          <w:sz w:val="21"/>
        </w:rPr>
        <w:t>Built a weekly on-time delivery scorecard for 12 carriers, used by the transportation manager in quarterly reviews.</w:t>
      </w:r>
    </w:p>
    <w:p>
      <w:pPr>
        <w:spacing w:after="60" w:before="200"/>
      </w:pPr>
      <w:r>
        <w:rPr>
          <w:b/>
          <w:i w:val="0"/>
          <w:color w:val="1D7A53"/>
          <w:sz w:val="21"/>
        </w:rPr>
        <w:t>EDUCATION</w:t>
      </w:r>
    </w:p>
    <w:p>
      <w:pPr>
        <w:spacing w:after="40" w:before="0"/>
      </w:pPr>
      <w:r>
        <w:rPr>
          <w:b w:val="0"/>
          <w:i w:val="0"/>
          <w:sz w:val="21"/>
        </w:rPr>
        <w:t>Bachelor of Science in Information Technology and Systems, The University of Texas at Dallas, 2019</w:t>
      </w:r>
    </w:p>
    <w:p>
      <w:pPr>
        <w:spacing w:after="60" w:before="200"/>
      </w:pPr>
      <w:r>
        <w:rPr>
          <w:b/>
          <w:i w:val="0"/>
          <w:color w:val="1D7A53"/>
          <w:sz w:val="21"/>
        </w:rPr>
        <w:t>CERTIFICATIONS</w:t>
      </w:r>
    </w:p>
    <w:p>
      <w:pPr>
        <w:spacing w:after="40" w:before="0"/>
      </w:pPr>
      <w:r>
        <w:rPr>
          <w:b w:val="0"/>
          <w:i w:val="0"/>
          <w:sz w:val="21"/>
        </w:rPr>
        <w:t>Certification of Capability in Business Analysis (CCBA), IIBA, 2024 (ECBA, 2019)</w:t>
      </w:r>
    </w:p>
    <w:p>
      <w:pPr>
        <w:spacing w:after="40" w:before="0"/>
      </w:pPr>
      <w:r>
        <w:rPr>
          <w:b w:val="0"/>
          <w:i w:val="0"/>
          <w:sz w:val="21"/>
        </w:rPr>
        <w:t>Certified ScrumMaster (CSM), Scrum Alliance</w:t>
      </w:r>
    </w:p>
    <w:p>
      <w:pPr>
        <w:spacing w:after="60" w:before="200"/>
      </w:pPr>
      <w:r>
        <w:rPr>
          <w:b/>
          <w:i w:val="0"/>
          <w:color w:val="1D7A53"/>
          <w:sz w:val="21"/>
        </w:rPr>
        <w:t>TECHNICAL SKILLS</w:t>
      </w:r>
    </w:p>
    <w:p>
      <w:pPr>
        <w:spacing w:after="80" w:before="0"/>
      </w:pPr>
      <w:r>
        <w:rPr>
          <w:b w:val="0"/>
          <w:i w:val="0"/>
          <w:sz w:val="21"/>
        </w:rPr>
        <w:t>SQL Server | Excel (Power Query) | Power BI | Jira | Confluence | Microsoft Visio | Lucidchart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Analyst (Financial Services)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