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Sofia Delgado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Staff Internal Auditor, CPA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Cincinnati, OH | sofia.delgado@email.com | (555) 011-2847 | linkedin.com/in/sofiadelgado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CPA and staff internal auditor with 4 years of audit experience: 2 in external audit at a regional CPA firm and 2 on a 9-person internal audit team at a $1.8B industrial manufacturer. Comfortable with SAP S/4HANA data, COSO 2013 and workpapers that external auditors rely on. CIA candidate with Part 1 passed, ready for senior internal auditor work.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SOX 404 control testing | Walkthroughs and process narratives | Risk and control matrices (RCMs) | Order-to-cash and procure-to-pay audits | Full-population data analytics | Sampling and evidence evaluation | Audit finding and report writing | COSO 2013 framework | Inventory and fixed asset audits | Fraud red-flag testing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Internal Auditor</w:t>
      </w:r>
      <w:r>
        <w:t>, Ravensbrook Industrial Group, Cincinnati, OH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Test 45 SOX key controls a year across order-to-cash, procure-to-pay and inventory at 6 US plants, delivering all testing before external auditor deadlines.</w:t>
      </w:r>
    </w:p>
    <w:p>
      <w:pPr>
        <w:pStyle w:val="ListBullet"/>
        <w:spacing w:after="40"/>
      </w:pPr>
      <w:r>
        <w:rPr>
          <w:sz w:val="21"/>
        </w:rPr>
        <w:t>Built an IDEA duplicate-payment test over 310,000 vendor invoices, recovering $186K and launching a weekly accounts payable exception report.</w:t>
      </w:r>
    </w:p>
    <w:p>
      <w:pPr>
        <w:pStyle w:val="ListBullet"/>
        <w:spacing w:after="40"/>
      </w:pPr>
      <w:r>
        <w:rPr>
          <w:sz w:val="21"/>
        </w:rPr>
        <w:t>Led 4 plant inventory audits, tracing cycle-count variances to a scrap-reporting gap and helping cut inventory write-offs 27% the next year.</w:t>
      </w:r>
    </w:p>
    <w:p>
      <w:pPr>
        <w:pStyle w:val="ListBullet"/>
        <w:spacing w:after="40"/>
      </w:pPr>
      <w:r>
        <w:rPr>
          <w:sz w:val="21"/>
        </w:rPr>
        <w:t>Drafted 18 audit findings with root cause and action plans, each agreed with process owners before the report was issued.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Audit Associate, Assurance Services</w:t>
      </w:r>
      <w:r>
        <w:t>, Ashcombe Vale LLP, Cincinnati, OH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Audited revenue, receivables and inventory for 9 private and 2 SEC-registered clients in manufacturing and distribution.</w:t>
      </w:r>
    </w:p>
    <w:p>
      <w:pPr>
        <w:pStyle w:val="ListBullet"/>
        <w:spacing w:after="40"/>
      </w:pPr>
      <w:r>
        <w:rPr>
          <w:sz w:val="21"/>
        </w:rPr>
        <w:t>Performed ICFR walkthroughs and tested IT-dependent manual controls on 2 integrated audits under PCAOB standards.</w:t>
      </w:r>
    </w:p>
    <w:p>
      <w:pPr>
        <w:pStyle w:val="ListBullet"/>
        <w:spacing w:after="40"/>
      </w:pPr>
      <w:r>
        <w:rPr>
          <w:sz w:val="21"/>
        </w:rPr>
        <w:t>Trained 5 new associates on inventory observations, sampling and workpaper documentation across 2 busy seasons.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Internal Audit Intern</w:t>
      </w:r>
      <w:r>
        <w:t>, Corvane Retail Group, Dayton, OH</w:t>
      </w:r>
      <w:r>
        <w:rPr>
          <w:color w:val="5B6672"/>
        </w:rPr>
        <w:t xml:space="preserve">    Summer 2021</w:t>
      </w:r>
    </w:p>
    <w:p>
      <w:pPr>
        <w:pStyle w:val="ListBullet"/>
        <w:spacing w:after="40"/>
      </w:pPr>
      <w:r>
        <w:rPr>
          <w:sz w:val="21"/>
        </w:rPr>
        <w:t>Tested travel and expense controls on 150 corporate card transactions, flagging 11 policy exceptions for follow-up.</w:t>
      </w:r>
    </w:p>
    <w:p>
      <w:pPr>
        <w:pStyle w:val="ListBullet"/>
        <w:spacing w:after="40"/>
      </w:pPr>
      <w:r>
        <w:rPr>
          <w:sz w:val="21"/>
        </w:rPr>
        <w:t>Reconciled HR terminations to payroll for 2,100 employees, finding 3 post-termination payments that led to a new cutoff check.</w:t>
      </w:r>
    </w:p>
    <w:p>
      <w:pPr>
        <w:pStyle w:val="ListBullet"/>
        <w:spacing w:after="40"/>
      </w:pPr>
      <w:r>
        <w:rPr>
          <w:sz w:val="21"/>
        </w:rPr>
        <w:t>Documented store cash-handling procedures for 40 locations in Visio, creating the team's first end-to-end process map.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Accountancy (MAcc) and B.S. in Accounting, University of Cincinnati,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Ohio, 2024</w:t>
      </w:r>
    </w:p>
    <w:p>
      <w:pPr>
        <w:spacing w:after="40" w:before="0"/>
      </w:pPr>
      <w:r>
        <w:rPr>
          <w:b w:val="0"/>
          <w:i w:val="0"/>
          <w:sz w:val="21"/>
        </w:rPr>
        <w:t>Certified Internal Auditor (CIA) candidate, The IIA: Part 1 passed,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CaseWare IDEA | Power BI | SAP S/4HANA | AuditBoard | Microsoft Excel (Power Query) | Visio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Member, The Institute of Internal Auditors (IIA), local chapter volunteer since 2024</w:t>
      </w:r>
    </w:p>
    <w:p>
      <w:pPr>
        <w:pStyle w:val="ListBullet"/>
        <w:spacing w:after="40"/>
      </w:pPr>
      <w:r>
        <w:rPr>
          <w:sz w:val="21"/>
        </w:rPr>
        <w:t>Completed a data analytics for auditors course and 40+ CPE hours a year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Internal Auditor (Public Accounting to Industry)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