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Fatima Rahman</w:t>
      </w:r>
    </w:p>
    <w:p>
      <w:pPr>
        <w:spacing w:after="40" w:before="0"/>
      </w:pPr>
      <w:r>
        <w:rPr>
          <w:b/>
          <w:color w:val="1D7A53"/>
          <w:sz w:val="23"/>
        </w:rPr>
        <w:t>Head of Science</w:t>
      </w:r>
    </w:p>
    <w:p>
      <w:pPr>
        <w:spacing w:after="160" w:before="0"/>
      </w:pPr>
      <w:r>
        <w:rPr>
          <w:b w:val="0"/>
          <w:color w:val="5B6672"/>
          <w:sz w:val="19"/>
        </w:rPr>
        <w:t>Bradford | fatima.rahman@email.com | 07700 900845 | linkedin.com/in/fatimarahman</w:t>
      </w:r>
    </w:p>
    <w:p>
      <w:pPr>
        <w:spacing w:after="60" w:before="200"/>
      </w:pPr>
      <w:r>
        <w:rPr>
          <w:b/>
          <w:color w:val="1D7A53"/>
          <w:sz w:val="21"/>
        </w:rPr>
        <w:t>PERSONAL PROFILE</w:t>
      </w:r>
    </w:p>
    <w:p>
      <w:pPr>
        <w:spacing w:after="80" w:before="0"/>
      </w:pPr>
      <w:r>
        <w:rPr>
          <w:b w:val="0"/>
          <w:sz w:val="21"/>
        </w:rPr>
        <w:t>Head of Science with 14 years in 11-18 schools, leading biology, chemistry and physics teams through curriculum redesign, recruitment and sustained results improvement. Chemistry specialist with the NPQSL who builds coherent KS3 to KS5 curricula and grows strong subject leaders. Experienced in line management, budget control and inspection. Seeking an assistant headteacher role with responsibility for curriculum or teaching and learning.</w:t>
      </w:r>
    </w:p>
    <w:p>
      <w:pPr>
        <w:spacing w:after="60" w:before="200"/>
      </w:pPr>
      <w:r>
        <w:rPr>
          <w:b/>
          <w:color w:val="1D7A53"/>
          <w:sz w:val="21"/>
        </w:rPr>
        <w:t>KEY SKILLS</w:t>
      </w:r>
    </w:p>
    <w:p>
      <w:pPr>
        <w:spacing w:after="80" w:before="0"/>
      </w:pPr>
      <w:r>
        <w:rPr>
          <w:b w:val="0"/>
          <w:sz w:val="21"/>
        </w:rPr>
        <w:t>Curriculum design, KS3 to KS5 | GCSE combined and triple science (AQA) | A level Chemistry | Required practicals and CPAC | Line management and appraisal | Department budget and resources | Data analysis and intervention (SISRA) | Recruitment and ECT development | Instructional coaching | Behaviour and culture | Quality assurance and Ofsted readiness | Laboratory safety and risk assessment</w:t>
      </w:r>
    </w:p>
    <w:p>
      <w:pPr>
        <w:spacing w:after="60" w:before="200"/>
      </w:pPr>
      <w:r>
        <w:rPr>
          <w:b/>
          <w:color w:val="1D7A53"/>
          <w:sz w:val="21"/>
        </w:rPr>
        <w:t>EMPLOYMENT HISTORY</w:t>
      </w:r>
    </w:p>
    <w:p>
      <w:pPr>
        <w:spacing w:after="20" w:before="0"/>
      </w:pPr>
      <w:r>
        <w:rPr>
          <w:b w:val="0"/>
          <w:sz w:val="21"/>
        </w:rPr>
      </w:r>
      <w:r>
        <w:rPr>
          <w:b/>
        </w:rPr>
        <w:t>Head of Science</w:t>
      </w:r>
      <w:r>
        <w:t>, Thornmere Academy, Bradford</w:t>
      </w:r>
      <w:r>
        <w:rPr>
          <w:color w:val="5B6672"/>
        </w:rPr>
        <w:t xml:space="preserve">    Sep 2021 - Present</w:t>
      </w:r>
    </w:p>
    <w:p>
      <w:pPr>
        <w:pStyle w:val="ListBullet"/>
        <w:spacing w:after="40"/>
      </w:pPr>
      <w:r>
        <w:rPr>
          <w:sz w:val="21"/>
        </w:rPr>
        <w:t>Lead a faculty of 16 teachers and 3 technicians in an 11-18 academy of 1,400 students, line managing 4 subject and key stage leads.</w:t>
      </w:r>
    </w:p>
    <w:p>
      <w:pPr>
        <w:pStyle w:val="ListBullet"/>
        <w:spacing w:after="40"/>
      </w:pPr>
      <w:r>
        <w:rPr>
          <w:sz w:val="21"/>
        </w:rPr>
        <w:t>Lifted GCSE combined science grades 4-4 and above from 58% in 2023 to 71% in 2026 after redesigning the KS4 curriculum and assessment cycle.</w:t>
      </w:r>
    </w:p>
    <w:p>
      <w:pPr>
        <w:pStyle w:val="ListBullet"/>
        <w:spacing w:after="40"/>
      </w:pPr>
      <w:r>
        <w:rPr>
          <w:sz w:val="21"/>
        </w:rPr>
        <w:t>Rebuilt the KS3 science curriculum around core knowledge, so every Year 7 to 9 unit builds towards the GCSE required practicals.</w:t>
      </w:r>
    </w:p>
    <w:p>
      <w:pPr>
        <w:pStyle w:val="ListBullet"/>
        <w:spacing w:after="40"/>
      </w:pPr>
      <w:r>
        <w:rPr>
          <w:sz w:val="21"/>
        </w:rPr>
        <w:t>Prepared the faculty for a 2024 Ofsted inspection that included a science deep dive, where curriculum sequencing was praised as a strength.</w:t>
      </w:r>
    </w:p>
    <w:p>
      <w:pPr>
        <w:pStyle w:val="ListBullet"/>
        <w:spacing w:after="40"/>
      </w:pPr>
      <w:r>
        <w:rPr>
          <w:sz w:val="21"/>
        </w:rPr>
        <w:t>Filled 4 long-term vacancies within two years by hosting PGCE trainees from 2 providers and running a structured in-house ECT programme.</w:t>
      </w:r>
    </w:p>
    <w:p>
      <w:pPr>
        <w:pStyle w:val="ListBullet"/>
        <w:spacing w:after="40"/>
      </w:pPr>
      <w:r>
        <w:rPr>
          <w:sz w:val="21"/>
        </w:rPr>
        <w:t>Manage a £38,000 annual science budget, cutting consumables spend by 12% through a shared practical kit inventory.</w:t>
      </w:r>
    </w:p>
    <w:p>
      <w:pPr>
        <w:spacing w:after="20" w:before="0"/>
      </w:pPr>
      <w:r>
        <w:rPr>
          <w:b w:val="0"/>
          <w:sz w:val="21"/>
        </w:rPr>
      </w:r>
      <w:r>
        <w:rPr>
          <w:b/>
        </w:rPr>
        <w:t>Second in Science (KS4 Lead)</w:t>
      </w:r>
      <w:r>
        <w:t>, Calderbrook School, Halifax</w:t>
      </w:r>
      <w:r>
        <w:rPr>
          <w:color w:val="5B6672"/>
        </w:rPr>
        <w:t xml:space="preserve">    Sep 2017 - Aug 2021</w:t>
      </w:r>
    </w:p>
    <w:p>
      <w:pPr>
        <w:pStyle w:val="ListBullet"/>
        <w:spacing w:after="40"/>
      </w:pPr>
      <w:r>
        <w:rPr>
          <w:sz w:val="21"/>
        </w:rPr>
        <w:t>Led KS4 science for 240 students a year, coordinating mock exams, targeted intervention and AQA entries for combined and triple science.</w:t>
      </w:r>
    </w:p>
    <w:p>
      <w:pPr>
        <w:pStyle w:val="ListBullet"/>
        <w:spacing w:after="40"/>
      </w:pPr>
      <w:r>
        <w:rPr>
          <w:sz w:val="21"/>
        </w:rPr>
        <w:t>Grew triple science from 1 to 3 teaching sets by redesigning Year 9 options guidance and starting a weekly Year 9 chemistry club.</w:t>
      </w:r>
    </w:p>
    <w:p>
      <w:pPr>
        <w:pStyle w:val="ListBullet"/>
        <w:spacing w:after="40"/>
      </w:pPr>
      <w:r>
        <w:rPr>
          <w:sz w:val="21"/>
        </w:rPr>
        <w:t>Introduced question-level analysis after every KS4 assessment, so teachers planned reteach lessons within a week of each test.</w:t>
      </w:r>
    </w:p>
    <w:p>
      <w:pPr>
        <w:pStyle w:val="ListBullet"/>
        <w:spacing w:after="40"/>
      </w:pPr>
      <w:r>
        <w:rPr>
          <w:sz w:val="21"/>
        </w:rPr>
        <w:t>Mentored 5 NQTs and trainee teachers, all of whom passed induction or gained QTS, and led the department's weekly CPD slot.</w:t>
      </w:r>
    </w:p>
    <w:p>
      <w:pPr>
        <w:pStyle w:val="ListBullet"/>
        <w:spacing w:after="40"/>
      </w:pPr>
      <w:r>
        <w:rPr>
          <w:sz w:val="21"/>
        </w:rPr>
        <w:t>Led remote science teaching during the 2020 and 2021 school closures, recording practical demonstrations and live quizzes for Years 7 to 13.</w:t>
      </w:r>
    </w:p>
    <w:p>
      <w:pPr>
        <w:spacing w:after="20" w:before="0"/>
      </w:pPr>
      <w:r>
        <w:rPr>
          <w:b w:val="0"/>
          <w:sz w:val="21"/>
        </w:rPr>
      </w:r>
      <w:r>
        <w:rPr>
          <w:b/>
        </w:rPr>
        <w:t>Teacher of Chemistry</w:t>
      </w:r>
      <w:r>
        <w:t>, Calderbrook School, Halifax</w:t>
      </w:r>
      <w:r>
        <w:rPr>
          <w:color w:val="5B6672"/>
        </w:rPr>
        <w:t xml:space="preserve">    Sep 2014 - Aug 2017</w:t>
      </w:r>
    </w:p>
    <w:p>
      <w:pPr>
        <w:pStyle w:val="ListBullet"/>
        <w:spacing w:after="40"/>
      </w:pPr>
      <w:r>
        <w:rPr>
          <w:sz w:val="21"/>
        </w:rPr>
        <w:t>Taught chemistry from Year 7 to A level; the 2017 A level chemistry group achieved 52% A*-B, the school's best result in the subject.</w:t>
      </w:r>
    </w:p>
    <w:p>
      <w:pPr>
        <w:pStyle w:val="ListBullet"/>
        <w:spacing w:after="40"/>
      </w:pPr>
      <w:r>
        <w:rPr>
          <w:sz w:val="21"/>
        </w:rPr>
        <w:t>Set up CPAC tracking for the new A level practical endorsement in 2015, adopted by every chemistry teacher in the department.</w:t>
      </w:r>
    </w:p>
    <w:p>
      <w:pPr>
        <w:pStyle w:val="ListBullet"/>
        <w:spacing w:after="40"/>
      </w:pPr>
      <w:r>
        <w:rPr>
          <w:sz w:val="21"/>
        </w:rPr>
        <w:t>Became an AQA GCSE Chemistry examiner in 2016 and used mark scheme insight to train colleagues on exam technique.</w:t>
      </w:r>
    </w:p>
    <w:p>
      <w:pPr>
        <w:pStyle w:val="ListBullet"/>
        <w:spacing w:after="40"/>
      </w:pPr>
      <w:r>
        <w:rPr>
          <w:sz w:val="21"/>
        </w:rPr>
        <w:t>Ran a KS3 STEM club for 25 students and entered a team in a regional schools chemistry competition.</w:t>
      </w:r>
    </w:p>
    <w:p>
      <w:pPr>
        <w:spacing w:after="20" w:before="0"/>
      </w:pPr>
      <w:r>
        <w:rPr>
          <w:b w:val="0"/>
          <w:sz w:val="21"/>
        </w:rPr>
      </w:r>
      <w:r>
        <w:rPr>
          <w:b/>
        </w:rPr>
        <w:t>Teacher of Science</w:t>
      </w:r>
      <w:r>
        <w:t>, Kirkholme Academy, Leeds</w:t>
      </w:r>
      <w:r>
        <w:rPr>
          <w:color w:val="5B6672"/>
        </w:rPr>
        <w:t xml:space="preserve">    Sep 2012 - Aug 2014</w:t>
      </w:r>
    </w:p>
    <w:p>
      <w:pPr>
        <w:pStyle w:val="ListBullet"/>
        <w:spacing w:after="40"/>
      </w:pPr>
      <w:r>
        <w:rPr>
          <w:sz w:val="21"/>
        </w:rPr>
        <w:t>Passed NQT induction in 2013 while teaching KS3 science and GCSE chemistry to Years 7 to 11 in a large Leeds academy.</w:t>
      </w:r>
    </w:p>
    <w:p>
      <w:pPr>
        <w:pStyle w:val="ListBullet"/>
        <w:spacing w:after="40"/>
      </w:pPr>
      <w:r>
        <w:rPr>
          <w:sz w:val="21"/>
        </w:rPr>
        <w:t>Rewrote three Year 8 chemistry units around practical-first lessons, which the department adopted the following year.</w:t>
      </w:r>
    </w:p>
    <w:p>
      <w:pPr>
        <w:pStyle w:val="ListBullet"/>
        <w:spacing w:after="40"/>
      </w:pPr>
      <w:r>
        <w:rPr>
          <w:sz w:val="21"/>
        </w:rPr>
        <w:t>Tutored a Year 9 form group and ran a twice-weekly homework club for students without internet access at home.</w:t>
      </w:r>
    </w:p>
    <w:p>
      <w:pPr>
        <w:spacing w:after="60" w:before="200"/>
      </w:pPr>
      <w:r>
        <w:rPr>
          <w:b/>
          <w:color w:val="1D7A53"/>
          <w:sz w:val="21"/>
        </w:rPr>
        <w:t>EDUCATION AND QUALIFICATIONS</w:t>
      </w:r>
    </w:p>
    <w:p>
      <w:pPr>
        <w:spacing w:after="40" w:before="0"/>
      </w:pPr>
      <w:r>
        <w:rPr>
          <w:b w:val="0"/>
          <w:sz w:val="21"/>
        </w:rPr>
        <w:t>PGCE Science with Chemistry (QTS), Leeds Trinity University, 2012</w:t>
      </w:r>
    </w:p>
    <w:p>
      <w:pPr>
        <w:spacing w:after="40" w:before="0"/>
      </w:pPr>
      <w:r>
        <w:rPr>
          <w:b w:val="0"/>
          <w:sz w:val="21"/>
        </w:rPr>
        <w:t>BSc (Hons) Chemistry, University of Leeds, 2:1, 2011</w:t>
      </w:r>
    </w:p>
    <w:p>
      <w:pPr>
        <w:spacing w:after="60" w:before="200"/>
      </w:pPr>
      <w:r>
        <w:rPr>
          <w:b/>
          <w:color w:val="1D7A53"/>
          <w:sz w:val="21"/>
        </w:rPr>
        <w:t>TRAINING AND CERTIFICATES</w:t>
      </w:r>
    </w:p>
    <w:p>
      <w:pPr>
        <w:spacing w:after="40" w:before="0"/>
      </w:pPr>
      <w:r>
        <w:rPr>
          <w:b w:val="0"/>
          <w:sz w:val="21"/>
        </w:rPr>
        <w:t>National Professional Qualification for Senior Leadership (NPQSL), 2024</w:t>
      </w:r>
    </w:p>
    <w:p>
      <w:pPr>
        <w:spacing w:after="40" w:before="0"/>
      </w:pPr>
      <w:r>
        <w:rPr>
          <w:b w:val="0"/>
          <w:sz w:val="21"/>
        </w:rPr>
        <w:t>Qualified Teacher Status (QTS), 2012</w:t>
      </w:r>
    </w:p>
    <w:p>
      <w:pPr>
        <w:spacing w:after="60" w:before="200"/>
      </w:pPr>
      <w:r>
        <w:rPr>
          <w:b/>
          <w:color w:val="1D7A53"/>
          <w:sz w:val="21"/>
        </w:rPr>
        <w:t>WIDER LEADERSHIP</w:t>
      </w:r>
    </w:p>
    <w:p>
      <w:pPr>
        <w:pStyle w:val="ListBullet"/>
        <w:spacing w:after="40"/>
      </w:pPr>
      <w:r>
        <w:rPr>
          <w:sz w:val="21"/>
        </w:rPr>
        <w:t>Trust science network lead since 2024, sharing common assessments across 5 secondary schools</w:t>
      </w:r>
    </w:p>
    <w:p>
      <w:pPr>
        <w:pStyle w:val="ListBullet"/>
        <w:spacing w:after="40"/>
      </w:pPr>
      <w:r>
        <w:rPr>
          <w:sz w:val="21"/>
        </w:rPr>
        <w:t>Organise the academy's annual science and engineering week with 3 local employers</w:t>
      </w:r>
    </w:p>
    <w:p>
      <w:pPr>
        <w:pStyle w:val="ListBullet"/>
        <w:spacing w:after="40"/>
      </w:pPr>
      <w:r>
        <w:rPr>
          <w:sz w:val="21"/>
        </w:rPr>
        <w:t>Staff governor, Calderbrook School, 2019 - 2021</w:t>
      </w:r>
    </w:p>
    <w:p>
      <w:pPr>
        <w:spacing w:after="60" w:before="200"/>
      </w:pPr>
      <w:r>
        <w:rPr>
          <w:b/>
          <w:color w:val="1D7A53"/>
          <w:sz w:val="21"/>
        </w:rPr>
        <w:t>PROFESSIONAL DEVELOPMENT</w:t>
      </w:r>
    </w:p>
    <w:p>
      <w:pPr>
        <w:pStyle w:val="ListBullet"/>
        <w:spacing w:after="40"/>
      </w:pPr>
      <w:r>
        <w:rPr>
          <w:sz w:val="21"/>
        </w:rPr>
        <w:t>Instructional coaching training with the trust's teaching and learning team, 2023</w:t>
      </w:r>
    </w:p>
    <w:p>
      <w:pPr>
        <w:pStyle w:val="ListBullet"/>
        <w:spacing w:after="40"/>
      </w:pPr>
      <w:r>
        <w:rPr>
          <w:sz w:val="21"/>
        </w:rPr>
        <w:t>Deputy designated safeguarding lead training, 2025</w:t>
      </w:r>
    </w:p>
    <w:p>
      <w:pPr>
        <w:spacing w:after="60" w:before="200"/>
      </w:pPr>
      <w:r>
        <w:rPr>
          <w:b/>
          <w:color w:val="1D7A53"/>
          <w:sz w:val="21"/>
        </w:rPr>
        <w:t>PROFESSIONAL MEMBERSHIPS</w:t>
      </w:r>
    </w:p>
    <w:p>
      <w:pPr>
        <w:pStyle w:val="ListBullet"/>
        <w:spacing w:after="40"/>
      </w:pPr>
      <w:r>
        <w:rPr>
          <w:sz w:val="21"/>
        </w:rPr>
        <w:t>Member of the Royal Society of Chemistry (MRSC)</w:t>
      </w:r>
    </w:p>
    <w:p>
      <w:pPr>
        <w:pStyle w:val="ListBullet"/>
        <w:spacing w:after="40"/>
      </w:pPr>
      <w:r>
        <w:rPr>
          <w:sz w:val="21"/>
        </w:rPr>
        <w:t>Member of the Association for Science Education (ASE)</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Science (Head of Department)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