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Jamal Whyte</w:t>
      </w:r>
    </w:p>
    <w:p>
      <w:pPr>
        <w:spacing w:after="40" w:before="0"/>
      </w:pPr>
      <w:r>
        <w:rPr>
          <w:b/>
          <w:color w:val="1D7A53"/>
          <w:sz w:val="23"/>
        </w:rPr>
        <w:t>Residential Support Worker</w:t>
      </w:r>
    </w:p>
    <w:p>
      <w:pPr>
        <w:spacing w:after="160" w:before="0"/>
      </w:pPr>
      <w:r>
        <w:rPr>
          <w:b w:val="0"/>
          <w:color w:val="5B6672"/>
          <w:sz w:val="19"/>
        </w:rPr>
        <w:t>Telford | jamal.whyte@email.com | 07700 900364 | linkedin.com/in/jamalwhyte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Residential support worker with three years in a 4-bed children's home rated Good by Ofsted, caring for young people aged 11 to 17 with trauma and attachment needs. Keyworker for 2 young people, trained in PACE and de-escalation, with the Level 3 Diploma for Residential Childcare (England). Full UK driving licence; seeking a senior residential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Safeguarding children | Therapeutic, trauma-informed care | PACE approach | Restorative conversations | Keywork and placement plans | Education support | Leaving care skills | Daily logs and incident reports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Residential Support Worker</w:t>
      </w:r>
      <w:r>
        <w:t>, Wrekinbrook Children's Homes, Telford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Care for 4 young people aged 11 to 17 across days, evenings and sleep-ins, keeping routines warm and predictable.</w:t>
      </w:r>
    </w:p>
    <w:p>
      <w:pPr>
        <w:pStyle w:val="ListBullet"/>
        <w:spacing w:after="40"/>
      </w:pPr>
      <w:r>
        <w:rPr>
          <w:sz w:val="21"/>
        </w:rPr>
        <w:t>As keyworker for 2 young people, update placement plans and contribute to their looked after child reviews.</w:t>
      </w:r>
    </w:p>
    <w:p>
      <w:pPr>
        <w:pStyle w:val="ListBullet"/>
        <w:spacing w:after="40"/>
      </w:pPr>
      <w:r>
        <w:rPr>
          <w:sz w:val="21"/>
        </w:rPr>
        <w:t>Raised a 15-year-old's school attendance from 41% to 92% over two terms, working closely with the virtual school.</w:t>
      </w:r>
    </w:p>
    <w:p>
      <w:pPr>
        <w:pStyle w:val="ListBullet"/>
        <w:spacing w:after="40"/>
      </w:pPr>
      <w:r>
        <w:rPr>
          <w:sz w:val="21"/>
        </w:rPr>
        <w:t>Use PACE and restorative conversations after incidents, helping the home halve physical interventions between 2024 and 2025.</w:t>
      </w:r>
    </w:p>
    <w:p>
      <w:pPr>
        <w:pStyle w:val="ListBullet"/>
        <w:spacing w:after="40"/>
      </w:pPr>
      <w:r>
        <w:rPr>
          <w:sz w:val="21"/>
        </w:rPr>
        <w:t>Teach two 16-year-olds to cook, budget and manage a bank account as part of their plans for leaving care.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Learning Support Assistant</w:t>
      </w:r>
      <w:r>
        <w:t>, Sutton Hollow Academy, Telford</w:t>
      </w:r>
      <w:r>
        <w:rPr>
          <w:color w:val="5B6672"/>
        </w:rPr>
        <w:t xml:space="preserve">    Sep 2020 - Mar 2023</w:t>
      </w:r>
    </w:p>
    <w:p>
      <w:pPr>
        <w:pStyle w:val="ListBullet"/>
        <w:spacing w:after="40"/>
      </w:pPr>
      <w:r>
        <w:rPr>
          <w:sz w:val="21"/>
        </w:rPr>
        <w:t>Supported Year 8 and 9 pupils with social, emotional and mental health needs in lessons and the inclusion base.</w:t>
      </w:r>
    </w:p>
    <w:p>
      <w:pPr>
        <w:pStyle w:val="ListBullet"/>
        <w:spacing w:after="40"/>
      </w:pPr>
      <w:r>
        <w:rPr>
          <w:sz w:val="21"/>
        </w:rPr>
        <w:t>Ran lunchtime mentoring for 6 pupils at risk of exclusion; 5 finished the year without a further suspension.</w:t>
      </w:r>
    </w:p>
    <w:p>
      <w:pPr>
        <w:pStyle w:val="ListBullet"/>
        <w:spacing w:after="40"/>
      </w:pPr>
      <w:r>
        <w:rPr>
          <w:sz w:val="21"/>
        </w:rPr>
        <w:t>Logged safeguarding concerns the same day and passed them straight to the designated safeguarding lead.</w:t>
      </w:r>
    </w:p>
    <w:p>
      <w:pPr>
        <w:pStyle w:val="ListBullet"/>
        <w:spacing w:after="40"/>
      </w:pPr>
      <w:r>
        <w:rPr>
          <w:sz w:val="21"/>
        </w:rPr>
        <w:t>Built trusting relationships with pupils who had experienced trauma through consistent routines and daily check-ins.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Diploma for Residential Childcare (England), 2025</w:t>
      </w:r>
    </w:p>
    <w:p>
      <w:pPr>
        <w:spacing w:after="40" w:before="0"/>
      </w:pPr>
      <w:r>
        <w:rPr>
          <w:b w:val="0"/>
          <w:sz w:val="21"/>
        </w:rPr>
        <w:t>A-levels: Physical Education (B), Sociology (C), 2018</w:t>
      </w:r>
    </w:p>
    <w:p>
      <w:pPr>
        <w:spacing w:after="40" w:before="0"/>
      </w:pPr>
      <w:r>
        <w:rPr>
          <w:b w:val="0"/>
          <w:sz w:val="21"/>
        </w:rPr>
        <w:t>8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Enhanced DBS (children's barred list), Update Service</w:t>
      </w:r>
    </w:p>
    <w:p>
      <w:pPr>
        <w:spacing w:after="40" w:before="0"/>
      </w:pPr>
      <w:r>
        <w:rPr>
          <w:b w:val="0"/>
          <w:sz w:val="21"/>
        </w:rPr>
        <w:t>Physical intervention (certified to the RRN Training Standards), 2026</w:t>
      </w:r>
    </w:p>
    <w:p>
      <w:pPr>
        <w:spacing w:after="40" w:before="0"/>
      </w:pPr>
      <w:r>
        <w:rPr>
          <w:b w:val="0"/>
          <w:sz w:val="21"/>
        </w:rPr>
        <w:t>Child exploitation awareness and First Aid at Work, 2025</w:t>
      </w:r>
    </w:p>
    <w:p>
      <w:pPr>
        <w:spacing w:after="60" w:before="200"/>
      </w:pPr>
      <w:r>
        <w:rPr>
          <w:b/>
          <w:color w:val="1D7A53"/>
          <w:sz w:val="21"/>
        </w:rPr>
        <w:t>YOUTH COACHING</w:t>
      </w:r>
    </w:p>
    <w:p>
      <w:pPr>
        <w:pStyle w:val="ListBullet"/>
        <w:spacing w:after="40"/>
      </w:pPr>
      <w:r>
        <w:rPr>
          <w:sz w:val="21"/>
        </w:rPr>
        <w:t>Sessional football coach, Coalbrook Rovers Junior FC, Telford, 2018 - 2020: coached under-12 and under-14 squads twice a week, with FA safeguarding and first aid certificates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Support Worker CV (Children's Home)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