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Craig Whitehouse</w:t>
      </w:r>
    </w:p>
    <w:p>
      <w:pPr>
        <w:spacing w:after="40" w:before="0"/>
      </w:pPr>
      <w:r>
        <w:rPr>
          <w:b/>
          <w:color w:val="1D7A53"/>
          <w:sz w:val="23"/>
        </w:rPr>
        <w:t>Social Worker, Adult Social Care</w:t>
      </w:r>
    </w:p>
    <w:p>
      <w:pPr>
        <w:spacing w:after="160" w:before="0"/>
      </w:pPr>
      <w:r>
        <w:rPr>
          <w:b w:val="0"/>
          <w:color w:val="5B6672"/>
          <w:sz w:val="19"/>
        </w:rPr>
        <w:t>Stoke-on-Trent | craig.whitehouse@email.com | 07700 900473</w:t>
      </w:r>
    </w:p>
    <w:p>
      <w:pPr>
        <w:spacing w:after="60" w:before="200"/>
      </w:pPr>
      <w:r>
        <w:rPr>
          <w:b/>
          <w:color w:val="1D7A53"/>
          <w:sz w:val="21"/>
        </w:rPr>
        <w:t>PERSONAL PROFILE</w:t>
      </w:r>
    </w:p>
    <w:p>
      <w:pPr>
        <w:spacing w:after="80" w:before="0"/>
      </w:pPr>
      <w:r>
        <w:rPr>
          <w:b w:val="0"/>
          <w:sz w:val="21"/>
        </w:rPr>
        <w:t>Adult social worker with three years' post-qualifying experience, qualified through the Social Worker Degree Apprenticeship after ten years in retail management. Completes Care Act, carers' and capacity assessments and section 42 enquiries for older and disabled adults. Seeking a senior social worker post in a community team.</w:t>
      </w:r>
    </w:p>
    <w:p>
      <w:pPr>
        <w:spacing w:after="60" w:before="200"/>
      </w:pPr>
      <w:r>
        <w:rPr>
          <w:b/>
          <w:color w:val="1D7A53"/>
          <w:sz w:val="21"/>
        </w:rPr>
        <w:t>KEY SKILLS</w:t>
      </w:r>
    </w:p>
    <w:p>
      <w:pPr>
        <w:spacing w:after="80" w:before="0"/>
      </w:pPr>
      <w:r>
        <w:rPr>
          <w:b w:val="0"/>
          <w:sz w:val="21"/>
        </w:rPr>
        <w:t>Care Act assessments | Carers' assessments | Section 42 enquiries | Mental capacity and best interests | Hospital discharge | Strengths-based planning | Direct payments | Mosaic recording</w:t>
      </w:r>
    </w:p>
    <w:p>
      <w:pPr>
        <w:spacing w:after="60" w:before="200"/>
      </w:pPr>
      <w:r>
        <w:rPr>
          <w:b/>
          <w:color w:val="1D7A53"/>
          <w:sz w:val="21"/>
        </w:rPr>
        <w:t>EMPLOYMENT HISTORY</w:t>
      </w:r>
    </w:p>
    <w:p>
      <w:pPr>
        <w:spacing w:after="20" w:before="0"/>
      </w:pPr>
      <w:r>
        <w:rPr>
          <w:b w:val="0"/>
          <w:sz w:val="21"/>
        </w:rPr>
      </w:r>
      <w:r>
        <w:rPr>
          <w:b/>
        </w:rPr>
        <w:t>Social Worker (Adults)</w:t>
      </w:r>
      <w:r>
        <w:t>, Kilnbrook City Council, Stoke-on-Trent</w:t>
      </w:r>
      <w:r>
        <w:rPr>
          <w:color w:val="5B6672"/>
        </w:rPr>
        <w:t xml:space="preserve">    Sep 2023 - Present</w:t>
      </w:r>
    </w:p>
    <w:p>
      <w:pPr>
        <w:pStyle w:val="ListBullet"/>
        <w:spacing w:after="40"/>
      </w:pPr>
      <w:r>
        <w:rPr>
          <w:sz w:val="21"/>
        </w:rPr>
        <w:t>Hold a caseload of 22 older and physically disabled adults, completing Care Act assessments, support plans and annual reviews within timescale.</w:t>
      </w:r>
    </w:p>
    <w:p>
      <w:pPr>
        <w:pStyle w:val="ListBullet"/>
        <w:spacing w:after="40"/>
      </w:pPr>
      <w:r>
        <w:rPr>
          <w:sz w:val="21"/>
        </w:rPr>
        <w:t>Led 31 section 42 safeguarding enquiries in 2025, including four financial abuse cases worked jointly with police and banks to stop further losses.</w:t>
      </w:r>
    </w:p>
    <w:p>
      <w:pPr>
        <w:pStyle w:val="ListBullet"/>
        <w:spacing w:after="40"/>
      </w:pPr>
      <w:r>
        <w:rPr>
          <w:sz w:val="21"/>
        </w:rPr>
        <w:t>Chair best interests meetings after capacity assessments, involving an IMCA in long-term accommodation moves when no family or friend can be consulted.</w:t>
      </w:r>
    </w:p>
    <w:p>
      <w:pPr>
        <w:pStyle w:val="ListBullet"/>
        <w:spacing w:after="40"/>
      </w:pPr>
      <w:r>
        <w:rPr>
          <w:sz w:val="21"/>
        </w:rPr>
        <w:t>Helped 14 people avoid a care home move by setting up direct payments and telecare.</w:t>
      </w:r>
    </w:p>
    <w:p>
      <w:pPr>
        <w:spacing w:after="20" w:before="0"/>
      </w:pPr>
      <w:r>
        <w:rPr>
          <w:b w:val="0"/>
          <w:sz w:val="21"/>
        </w:rPr>
      </w:r>
      <w:r>
        <w:rPr>
          <w:b/>
        </w:rPr>
        <w:t>Social Worker Apprentice</w:t>
      </w:r>
      <w:r>
        <w:t>, Kilnbrook City Council, Stoke-on-Trent</w:t>
      </w:r>
      <w:r>
        <w:rPr>
          <w:color w:val="5B6672"/>
        </w:rPr>
        <w:t xml:space="preserve">    Sep 2020 - Aug 2023</w:t>
      </w:r>
    </w:p>
    <w:p>
      <w:pPr>
        <w:pStyle w:val="ListBullet"/>
        <w:spacing w:after="40"/>
      </w:pPr>
      <w:r>
        <w:rPr>
          <w:sz w:val="21"/>
        </w:rPr>
        <w:t>Combined degree study with paid work in the hospital discharge team, plus a 100-day final placement with a community learning disability team.</w:t>
      </w:r>
    </w:p>
    <w:p>
      <w:pPr>
        <w:pStyle w:val="ListBullet"/>
        <w:spacing w:after="40"/>
      </w:pPr>
      <w:r>
        <w:rPr>
          <w:sz w:val="21"/>
        </w:rPr>
        <w:t>Completed 60 supervised discharge assessments, arranging reablement, equipment and home care so patients could leave hospital on their planned date.</w:t>
      </w:r>
    </w:p>
    <w:p>
      <w:pPr>
        <w:pStyle w:val="ListBullet"/>
        <w:spacing w:after="40"/>
      </w:pPr>
      <w:r>
        <w:rPr>
          <w:sz w:val="21"/>
        </w:rPr>
        <w:t>Ran carers' assessments for 25 family carers, linking them to respite, carers' breaks funding, benefits advice and local support groups.</w:t>
      </w:r>
    </w:p>
    <w:p>
      <w:pPr>
        <w:spacing w:after="20" w:before="0"/>
      </w:pPr>
      <w:r>
        <w:rPr>
          <w:b w:val="0"/>
          <w:sz w:val="21"/>
        </w:rPr>
      </w:r>
      <w:r>
        <w:rPr>
          <w:b/>
        </w:rPr>
        <w:t>Community Care Officer</w:t>
      </w:r>
      <w:r>
        <w:t>, Kilnbrook City Council, Stoke-on-Trent</w:t>
      </w:r>
      <w:r>
        <w:rPr>
          <w:color w:val="5B6672"/>
        </w:rPr>
        <w:t xml:space="preserve">    Mar 2018 - Aug 2020</w:t>
      </w:r>
    </w:p>
    <w:p>
      <w:pPr>
        <w:pStyle w:val="ListBullet"/>
        <w:spacing w:after="40"/>
      </w:pPr>
      <w:r>
        <w:rPr>
          <w:sz w:val="21"/>
        </w:rPr>
        <w:t>Reviewed home care packages for up to 40 adults, passing safeguarding concerns and changing needs straight to the qualified social workers.</w:t>
      </w:r>
    </w:p>
    <w:p>
      <w:pPr>
        <w:pStyle w:val="ListBullet"/>
        <w:spacing w:after="40"/>
      </w:pPr>
      <w:r>
        <w:rPr>
          <w:sz w:val="21"/>
        </w:rPr>
        <w:t>Cut the team's overdue reviews from 120 to 35 in nine months by grouping visits by area and care provider.</w:t>
      </w:r>
    </w:p>
    <w:p>
      <w:pPr>
        <w:spacing w:after="20" w:before="0"/>
      </w:pPr>
      <w:r>
        <w:rPr>
          <w:b w:val="0"/>
          <w:sz w:val="21"/>
        </w:rPr>
      </w:r>
      <w:r>
        <w:rPr>
          <w:b/>
        </w:rPr>
        <w:t>Store Manager (earlier career)</w:t>
      </w:r>
      <w:r>
        <w:t>, Brindley Homeware, Stoke-on-Trent</w:t>
      </w:r>
      <w:r>
        <w:rPr>
          <w:color w:val="5B6672"/>
        </w:rPr>
        <w:t xml:space="preserve">    2008 - 2018</w:t>
      </w:r>
    </w:p>
    <w:p>
      <w:pPr>
        <w:spacing w:after="60" w:before="200"/>
      </w:pPr>
      <w:r>
        <w:rPr>
          <w:b/>
          <w:color w:val="1D7A53"/>
          <w:sz w:val="21"/>
        </w:rPr>
        <w:t>EDUCATION AND QUALIFICATIONS</w:t>
      </w:r>
    </w:p>
    <w:p>
      <w:pPr>
        <w:spacing w:after="40" w:before="0"/>
      </w:pPr>
      <w:r>
        <w:rPr>
          <w:b w:val="0"/>
          <w:sz w:val="21"/>
        </w:rPr>
        <w:t>BA (Hons) Social Work (degree apprenticeship), Staffordshire University, 2:1, 2023</w:t>
      </w:r>
    </w:p>
    <w:p>
      <w:pPr>
        <w:spacing w:after="40" w:before="0"/>
      </w:pPr>
      <w:r>
        <w:rPr>
          <w:b w:val="0"/>
          <w:sz w:val="21"/>
        </w:rPr>
        <w:t>Level 3 Diploma in Adult Care, 2019</w:t>
      </w:r>
    </w:p>
    <w:p>
      <w:pPr>
        <w:spacing w:after="60" w:before="200"/>
      </w:pPr>
      <w:r>
        <w:rPr>
          <w:b/>
          <w:color w:val="1D7A53"/>
          <w:sz w:val="21"/>
        </w:rPr>
        <w:t>TRAINING AND CERTIFICATES</w:t>
      </w:r>
    </w:p>
    <w:p>
      <w:pPr>
        <w:spacing w:after="40" w:before="0"/>
      </w:pPr>
      <w:r>
        <w:rPr>
          <w:b w:val="0"/>
          <w:sz w:val="21"/>
        </w:rPr>
        <w:t>Registered social worker, Social Work England (since 2023)</w:t>
      </w:r>
    </w:p>
    <w:p>
      <w:pPr>
        <w:spacing w:after="40" w:before="0"/>
      </w:pPr>
      <w:r>
        <w:rPr>
          <w:b w:val="0"/>
          <w:sz w:val="21"/>
        </w:rPr>
        <w:t>Full UK driving licence and own car</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Social Worker (Qualified via Degree Apprenticeship)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