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sz w:val="36"/>
        </w:rPr>
        <w:t>Kristine Dela Cruz</w:t>
      </w:r>
    </w:p>
    <w:p>
      <w:pPr>
        <w:spacing w:after="40" w:before="0"/>
      </w:pPr>
      <w:r>
        <w:rPr>
          <w:b/>
          <w:color w:val="1D7A53"/>
          <w:sz w:val="23"/>
        </w:rPr>
        <w:t>Senior Staff Nurse (Band 6), Emergency Department</w:t>
      </w:r>
    </w:p>
    <w:p>
      <w:pPr>
        <w:spacing w:after="160" w:before="0"/>
      </w:pPr>
      <w:r>
        <w:rPr>
          <w:b w:val="0"/>
          <w:color w:val="5B6672"/>
          <w:sz w:val="19"/>
        </w:rPr>
        <w:t>Birmingham | kristine.delacruz@email.com | 07700 900736 | linkedin.com/in/kristinedelacruz</w:t>
      </w:r>
    </w:p>
    <w:p>
      <w:pPr>
        <w:spacing w:after="60" w:before="200"/>
      </w:pPr>
      <w:r>
        <w:rPr>
          <w:b/>
          <w:color w:val="1D7A53"/>
          <w:sz w:val="21"/>
        </w:rPr>
        <w:t>PERSONAL PROFILE</w:t>
      </w:r>
    </w:p>
    <w:p>
      <w:pPr>
        <w:spacing w:after="80" w:before="0"/>
      </w:pPr>
      <w:r>
        <w:rPr>
          <w:b w:val="0"/>
          <w:sz w:val="21"/>
        </w:rPr>
        <w:t>Emergency nurse with 12 years' experience, including more than six in a busy NHS emergency department and five in emergency care in the Philippines. Band 6 shift coordinator covering resus, majors, paediatrics and triage, and trained in the Manchester Triage System. ALS and EPALS certified. Known for calm leadership in resus and for helping internationally educated nurses settle into NHS practice and stay.</w:t>
      </w:r>
    </w:p>
    <w:p>
      <w:pPr>
        <w:spacing w:after="60" w:before="200"/>
      </w:pPr>
      <w:r>
        <w:rPr>
          <w:b/>
          <w:color w:val="1D7A53"/>
          <w:sz w:val="21"/>
        </w:rPr>
        <w:t>KEY SKILLS</w:t>
      </w:r>
    </w:p>
    <w:p>
      <w:pPr>
        <w:spacing w:after="80" w:before="0"/>
      </w:pPr>
      <w:r>
        <w:rPr>
          <w:b w:val="0"/>
          <w:sz w:val="21"/>
        </w:rPr>
        <w:t>Manchester Triage System (MTS) | Resus and majors coordination | Advanced life support | Paediatric emergencies | Trauma and major incident response | Sepsis Six and NEWS2 | IV therapy and cannulation | 12-lead ECG interpretation | Mental health crisis care | Cerner FirstNet ED records</w:t>
      </w:r>
    </w:p>
    <w:p>
      <w:pPr>
        <w:spacing w:after="60" w:before="200"/>
      </w:pPr>
      <w:r>
        <w:rPr>
          <w:b/>
          <w:color w:val="1D7A53"/>
          <w:sz w:val="21"/>
        </w:rPr>
        <w:t>EMPLOYMENT HISTORY</w:t>
      </w:r>
    </w:p>
    <w:p>
      <w:pPr>
        <w:spacing w:after="20" w:before="0"/>
      </w:pPr>
      <w:r>
        <w:rPr>
          <w:b w:val="0"/>
          <w:sz w:val="21"/>
        </w:rPr>
      </w:r>
      <w:r>
        <w:rPr>
          <w:b/>
        </w:rPr>
        <w:t>Senior Staff Nurse (Band 6), Emergency Department</w:t>
      </w:r>
      <w:r>
        <w:t>, Westmere Hospitals NHS Trust, Birmingham</w:t>
      </w:r>
      <w:r>
        <w:rPr>
          <w:color w:val="5B6672"/>
        </w:rPr>
        <w:t xml:space="preserve">    Apr 2023 - Present</w:t>
      </w:r>
    </w:p>
    <w:p>
      <w:pPr>
        <w:pStyle w:val="ListBullet"/>
        <w:spacing w:after="40"/>
      </w:pPr>
      <w:r>
        <w:rPr>
          <w:sz w:val="21"/>
        </w:rPr>
        <w:t>Coordinate shifts as nurse in charge in an emergency department seeing around 350 patients a day, deploying 18-22 nurses and HCAs.</w:t>
      </w:r>
    </w:p>
    <w:p>
      <w:pPr>
        <w:pStyle w:val="ListBullet"/>
        <w:spacing w:after="40"/>
      </w:pPr>
      <w:r>
        <w:rPr>
          <w:sz w:val="21"/>
        </w:rPr>
        <w:t>Lead nursing care in a five-bay resus area, from trauma calls and cardiac arrests to stroke thrombolysis.</w:t>
      </w:r>
    </w:p>
    <w:p>
      <w:pPr>
        <w:pStyle w:val="ListBullet"/>
        <w:spacing w:after="40"/>
      </w:pPr>
      <w:r>
        <w:rPr>
          <w:sz w:val="21"/>
        </w:rPr>
        <w:t>Co-designed a rapid assessment and treatment rota with ED consultants, cutting average ambulance handover time from 41 to 23 minutes.</w:t>
      </w:r>
    </w:p>
    <w:p>
      <w:pPr>
        <w:pStyle w:val="ListBullet"/>
        <w:spacing w:after="40"/>
      </w:pPr>
      <w:r>
        <w:rPr>
          <w:sz w:val="21"/>
        </w:rPr>
        <w:t>Raised sepsis screening compliance in majors from 72% to 94% through monthly audits, bedside teaching and a Sepsis Six prompt card.</w:t>
      </w:r>
    </w:p>
    <w:p>
      <w:pPr>
        <w:pStyle w:val="ListBullet"/>
        <w:spacing w:after="40"/>
      </w:pPr>
      <w:r>
        <w:rPr>
          <w:sz w:val="21"/>
        </w:rPr>
        <w:t>Run hot debriefs after major trauma and paediatric resus cases, feeding themes into PSIRF learning responses and staff wellbeing support.</w:t>
      </w:r>
    </w:p>
    <w:p>
      <w:pPr>
        <w:spacing w:after="20" w:before="0"/>
      </w:pPr>
      <w:r>
        <w:rPr>
          <w:b w:val="0"/>
          <w:sz w:val="21"/>
        </w:rPr>
      </w:r>
      <w:r>
        <w:rPr>
          <w:b/>
        </w:rPr>
        <w:t>Staff Nurse (Band 5), Emergency Department</w:t>
      </w:r>
      <w:r>
        <w:t>, Westmere Hospitals NHS Trust, Birmingham</w:t>
      </w:r>
      <w:r>
        <w:rPr>
          <w:color w:val="5B6672"/>
        </w:rPr>
        <w:t xml:space="preserve">    Feb 2020 - Mar 2023</w:t>
      </w:r>
    </w:p>
    <w:p>
      <w:pPr>
        <w:pStyle w:val="ListBullet"/>
        <w:spacing w:after="40"/>
      </w:pPr>
      <w:r>
        <w:rPr>
          <w:sz w:val="21"/>
        </w:rPr>
        <w:t>Triaged up to 60 patients a shift using the Manchester Triage System, with audited triage accuracy of 92%.</w:t>
      </w:r>
    </w:p>
    <w:p>
      <w:pPr>
        <w:pStyle w:val="ListBullet"/>
        <w:spacing w:after="40"/>
      </w:pPr>
      <w:r>
        <w:rPr>
          <w:sz w:val="21"/>
        </w:rPr>
        <w:t>Cared for patients in majors and resus through the COVID-19 pandemic, including proning and non-invasive ventilation.</w:t>
      </w:r>
    </w:p>
    <w:p>
      <w:pPr>
        <w:pStyle w:val="ListBullet"/>
        <w:spacing w:after="40"/>
      </w:pPr>
      <w:r>
        <w:rPr>
          <w:sz w:val="21"/>
        </w:rPr>
        <w:t>Completed RCN Level 1 and 2 emergency nursing competencies and became a cannulation trainer for new starters.</w:t>
      </w:r>
    </w:p>
    <w:p>
      <w:pPr>
        <w:pStyle w:val="ListBullet"/>
        <w:spacing w:after="40"/>
      </w:pPr>
      <w:r>
        <w:rPr>
          <w:sz w:val="21"/>
        </w:rPr>
        <w:t>Supported patients in mental health crisis while they waited for assessment, completing risk checks, observation plans and referrals with the psychiatric liaison team.</w:t>
      </w:r>
    </w:p>
    <w:p>
      <w:pPr>
        <w:pStyle w:val="ListBullet"/>
        <w:spacing w:after="40"/>
      </w:pPr>
      <w:r>
        <w:rPr>
          <w:sz w:val="21"/>
        </w:rPr>
        <w:t>Mentored 14 internationally educated nurses through OSCE preparation and their first months in an NHS emergency department, and all of them were still in post a year later.</w:t>
      </w:r>
    </w:p>
    <w:p>
      <w:pPr>
        <w:spacing w:after="20" w:before="0"/>
      </w:pPr>
      <w:r>
        <w:rPr>
          <w:b w:val="0"/>
          <w:sz w:val="21"/>
        </w:rPr>
      </w:r>
      <w:r>
        <w:rPr>
          <w:b/>
        </w:rPr>
        <w:t>Overseas Nurse (Band 4), pending NMC registration</w:t>
      </w:r>
      <w:r>
        <w:t>, Westmere Hospitals NHS Trust, Birmingham</w:t>
      </w:r>
      <w:r>
        <w:rPr>
          <w:color w:val="5B6672"/>
        </w:rPr>
        <w:t xml:space="preserve">    Aug 2019 - Jan 2020</w:t>
      </w:r>
    </w:p>
    <w:p>
      <w:pPr>
        <w:pStyle w:val="ListBullet"/>
        <w:spacing w:after="40"/>
      </w:pPr>
      <w:r>
        <w:rPr>
          <w:sz w:val="21"/>
        </w:rPr>
        <w:t>Passed the NMC OSCE at the first attempt in December 2019 while working supervised shifts on an acute medical ward for older adults.</w:t>
      </w:r>
    </w:p>
    <w:p>
      <w:pPr>
        <w:pStyle w:val="ListBullet"/>
        <w:spacing w:after="40"/>
      </w:pPr>
      <w:r>
        <w:rPr>
          <w:sz w:val="21"/>
        </w:rPr>
        <w:t>Learned NHS documentation, NEWS2, Datix reporting and safeguarding processes, preparing to step into a Band 5 ED post on registration.</w:t>
      </w:r>
    </w:p>
    <w:p>
      <w:pPr>
        <w:pStyle w:val="ListBullet"/>
        <w:spacing w:after="40"/>
      </w:pPr>
      <w:r>
        <w:rPr>
          <w:sz w:val="21"/>
        </w:rPr>
        <w:t>Completed the trust's international nurse induction, covering the NMC Code, medicines policy, safeguarding and the Mental Capacity Act 2005.</w:t>
      </w:r>
    </w:p>
    <w:p>
      <w:pPr>
        <w:spacing w:after="20" w:before="0"/>
      </w:pPr>
      <w:r>
        <w:rPr>
          <w:b w:val="0"/>
          <w:sz w:val="21"/>
        </w:rPr>
      </w:r>
      <w:r>
        <w:rPr>
          <w:b/>
        </w:rPr>
        <w:t>Staff Nurse, Emergency Department (ER)</w:t>
      </w:r>
      <w:r>
        <w:t>, St. Celestine General Hospital, Quezon City, Philippines</w:t>
      </w:r>
      <w:r>
        <w:rPr>
          <w:color w:val="5B6672"/>
        </w:rPr>
        <w:t xml:space="preserve">    Jun 2014 - Jul 2019</w:t>
      </w:r>
    </w:p>
    <w:p>
      <w:pPr>
        <w:pStyle w:val="ListBullet"/>
        <w:spacing w:after="40"/>
      </w:pPr>
      <w:r>
        <w:rPr>
          <w:sz w:val="21"/>
        </w:rPr>
        <w:t>Assessed and treated adults and children in a 30-bed emergency department at a 250-bed private tertiary hospital, seeing trauma, cardiac, dengue and paediatric cases.</w:t>
      </w:r>
    </w:p>
    <w:p>
      <w:pPr>
        <w:pStyle w:val="ListBullet"/>
        <w:spacing w:after="40"/>
      </w:pPr>
      <w:r>
        <w:rPr>
          <w:sz w:val="21"/>
        </w:rPr>
        <w:t>Acted as charge nurse on night shifts from 2017, leading six nurses and nursing aides and managing bed requests from the wards.</w:t>
      </w:r>
    </w:p>
    <w:p>
      <w:pPr>
        <w:pStyle w:val="ListBullet"/>
        <w:spacing w:after="40"/>
      </w:pPr>
      <w:r>
        <w:rPr>
          <w:sz w:val="21"/>
        </w:rPr>
        <w:t>Trained 20 newly graduated nurses in emergency triage, IV insertion and cardiac arrest (code) response during a three-month orientation programme.</w:t>
      </w:r>
    </w:p>
    <w:p>
      <w:pPr>
        <w:pStyle w:val="ListBullet"/>
        <w:spacing w:after="40"/>
      </w:pPr>
      <w:r>
        <w:rPr>
          <w:sz w:val="21"/>
        </w:rPr>
        <w:t>Coordinated the department's response to typhoon-season surges, setting up overflow bays and casualty tracking with hospital managers.</w:t>
      </w:r>
    </w:p>
    <w:p>
      <w:pPr>
        <w:spacing w:after="60" w:before="200"/>
      </w:pPr>
      <w:r>
        <w:rPr>
          <w:b/>
          <w:color w:val="1D7A53"/>
          <w:sz w:val="21"/>
        </w:rPr>
        <w:t>EDUCATION AND QUALIFICATIONS</w:t>
      </w:r>
    </w:p>
    <w:p>
      <w:pPr>
        <w:spacing w:after="40" w:before="0"/>
      </w:pPr>
      <w:r>
        <w:rPr>
          <w:b w:val="0"/>
          <w:sz w:val="21"/>
        </w:rPr>
        <w:t>Bachelor of Science in Nursing, University of Santo Tomas, Manila, 2013</w:t>
      </w:r>
    </w:p>
    <w:p>
      <w:pPr>
        <w:spacing w:after="60" w:before="200"/>
      </w:pPr>
      <w:r>
        <w:rPr>
          <w:b/>
          <w:color w:val="1D7A53"/>
          <w:sz w:val="21"/>
        </w:rPr>
        <w:t>TRAINING AND CERTIFICATES</w:t>
      </w:r>
    </w:p>
    <w:p>
      <w:pPr>
        <w:spacing w:after="40" w:before="0"/>
      </w:pPr>
      <w:r>
        <w:rPr>
          <w:b w:val="0"/>
          <w:sz w:val="21"/>
        </w:rPr>
        <w:t>NMC Registered Nurse (Adult) since January 2020, revalidated 2023 and 2026</w:t>
      </w:r>
    </w:p>
    <w:p>
      <w:pPr>
        <w:spacing w:after="40" w:before="0"/>
      </w:pPr>
      <w:r>
        <w:rPr>
          <w:b w:val="0"/>
          <w:sz w:val="21"/>
        </w:rPr>
        <w:t>Advanced Life Support (ALS) provider, Resuscitation Council UK</w:t>
      </w:r>
    </w:p>
    <w:p>
      <w:pPr>
        <w:spacing w:after="40" w:before="0"/>
      </w:pPr>
      <w:r>
        <w:rPr>
          <w:b w:val="0"/>
          <w:sz w:val="21"/>
        </w:rPr>
        <w:t>European Paediatric Advanced Life Support (EPALS) provider, Resuscitation Council UK</w:t>
      </w:r>
    </w:p>
    <w:p>
      <w:pPr>
        <w:spacing w:after="40" w:before="0"/>
      </w:pPr>
      <w:r>
        <w:rPr>
          <w:b w:val="0"/>
          <w:sz w:val="21"/>
        </w:rPr>
        <w:t>OET (Nursing): grade B in all four sub-tests, 2019</w:t>
      </w:r>
    </w:p>
    <w:p>
      <w:pPr>
        <w:spacing w:after="40" w:before="0"/>
      </w:pPr>
      <w:r>
        <w:rPr>
          <w:b w:val="0"/>
          <w:sz w:val="21"/>
        </w:rPr>
        <w:t>Practice assessor (NMC SSSA standards)</w:t>
      </w:r>
    </w:p>
    <w:p>
      <w:pPr>
        <w:spacing w:after="60" w:before="200"/>
      </w:pPr>
      <w:r>
        <w:rPr>
          <w:b/>
          <w:color w:val="1D7A53"/>
          <w:sz w:val="21"/>
        </w:rPr>
        <w:t>COMMITTEES AND LEADERSHIP</w:t>
      </w:r>
    </w:p>
    <w:p>
      <w:pPr>
        <w:pStyle w:val="ListBullet"/>
        <w:spacing w:after="40"/>
      </w:pPr>
      <w:r>
        <w:rPr>
          <w:sz w:val="21"/>
        </w:rPr>
        <w:t>ED representative on the trust's international nurses' network since 2022, running monthly drop-in sessions for new arrivals</w:t>
      </w:r>
    </w:p>
    <w:p>
      <w:pPr>
        <w:pStyle w:val="ListBullet"/>
        <w:spacing w:after="40"/>
      </w:pPr>
      <w:r>
        <w:rPr>
          <w:sz w:val="21"/>
        </w:rPr>
        <w:t>Nursing lead for the department's 2025 major incident exercise, testing surge triage and casualty tracking</w:t>
      </w:r>
    </w:p>
    <w:p>
      <w:pPr>
        <w:pStyle w:val="ListBullet"/>
        <w:spacing w:after="40"/>
      </w:pPr>
      <w:r>
        <w:rPr>
          <w:sz w:val="21"/>
        </w:rPr>
        <w:t>Co-facilitate monthly in-situ simulation on paediatric sepsis and anaphylaxis with the ED practice education team</w:t>
      </w:r>
    </w:p>
    <w:p>
      <w:pPr>
        <w:spacing w:after="60" w:before="200"/>
      </w:pPr>
      <w:r>
        <w:rPr>
          <w:b/>
          <w:color w:val="1D7A53"/>
          <w:sz w:val="21"/>
        </w:rPr>
        <w:t>PROFESSIONAL DEVELOPMENT</w:t>
      </w:r>
    </w:p>
    <w:p>
      <w:pPr>
        <w:pStyle w:val="ListBullet"/>
        <w:spacing w:after="40"/>
      </w:pPr>
      <w:r>
        <w:rPr>
          <w:sz w:val="21"/>
        </w:rPr>
        <w:t>Trust Band 6 leadership programme, 2024, covering rostering, difficult conversations and incident review</w:t>
      </w:r>
    </w:p>
    <w:p>
      <w:pPr>
        <w:pStyle w:val="ListBullet"/>
        <w:spacing w:after="40"/>
      </w:pPr>
      <w:r>
        <w:rPr>
          <w:sz w:val="21"/>
        </w:rPr>
        <w:t>Level 6 module in minor injuries assessment, 2022, used when covering the minors and see-and-treat stream</w:t>
      </w:r>
    </w:p>
    <w:p>
      <w:pPr>
        <w:spacing w:after="60" w:before="200"/>
      </w:pPr>
      <w:r>
        <w:rPr>
          <w:b/>
          <w:color w:val="1D7A53"/>
          <w:sz w:val="21"/>
        </w:rPr>
        <w:t>RIGHT TO WORK AND LANGUAGES</w:t>
      </w:r>
    </w:p>
    <w:p>
      <w:pPr>
        <w:pStyle w:val="ListBullet"/>
        <w:spacing w:after="40"/>
      </w:pPr>
      <w:r>
        <w:rPr>
          <w:sz w:val="21"/>
        </w:rPr>
        <w:t>Indefinite leave to remain (full right to work in the UK)</w:t>
      </w:r>
    </w:p>
    <w:p>
      <w:pPr>
        <w:pStyle w:val="ListBullet"/>
        <w:spacing w:after="40"/>
      </w:pPr>
      <w:r>
        <w:rPr>
          <w:sz w:val="21"/>
        </w:rPr>
        <w:t>English (fluent) and Filipino (native)</w:t>
      </w:r>
    </w:p>
    <w:sectPr w:rsidR="00FC693F" w:rsidRPr="0006063C" w:rsidSect="00034616">
      <w:footerReference w:type="default" r:id="rId9"/>
      <w:pgSz w:w="11906" w:h="16838"/>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CV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A&amp;E Senior Staff Nurse (Band 6), Internationally Educated CV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