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Ffion Pritchard</w:t>
      </w:r>
    </w:p>
    <w:p>
      <w:pPr>
        <w:spacing w:after="40" w:before="0"/>
      </w:pPr>
      <w:r>
        <w:rPr>
          <w:b/>
          <w:color w:val="1D7A53"/>
          <w:sz w:val="23"/>
        </w:rPr>
        <w:t>Marketing and Communications Officer</w:t>
      </w:r>
    </w:p>
    <w:p>
      <w:pPr>
        <w:spacing w:after="160" w:before="0"/>
      </w:pPr>
      <w:r>
        <w:rPr>
          <w:b w:val="0"/>
          <w:color w:val="5B6672"/>
          <w:sz w:val="19"/>
        </w:rPr>
        <w:t>Cardiff | ffion.pritchard@email.com | 07700 900867 | linkedin.com/in/ffion-pritchard-cv867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Bilingual Welsh and English marketing and communications officer with eight years in charities and higher education, now leading marketing for a hospice funded by donations, shops and a weekly lottery. Plans fundraising campaigns, manages supporter email under UK GDPR and PECR, and reports to trustees. CIM qualified, seeking a senior marketing officer or marketing manager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Integrated fundraising campaigns | Bilingual copywriting and proofreading (Welsh and English) | Supporter journeys and email (Dotdigital) | Beacon CRM and data selections | Social media and paid social | Press releases and media relations | Challenge events and appeals | Gift Aid and legacy messaging | WordPress and Canva | GA4 and campaign reporting | Code of Fundraising Practice | Brand guidelines and accessible content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Marketing and Communications Officer</w:t>
      </w:r>
      <w:r>
        <w:t>, Gwennol House Hospice, Cardiff</w:t>
      </w:r>
      <w:r>
        <w:rPr>
          <w:color w:val="5B6672"/>
        </w:rPr>
        <w:t xml:space="preserve">    Apr 2023 - Present</w:t>
      </w:r>
    </w:p>
    <w:p>
      <w:pPr>
        <w:pStyle w:val="ListBullet"/>
        <w:spacing w:after="40"/>
      </w:pPr>
      <w:r>
        <w:rPr>
          <w:sz w:val="21"/>
        </w:rPr>
        <w:t>Lead marketing for a hospice charity with 14 shops and a weekly lottery, managing a £120,000 budget, a design agency and a media buyer.</w:t>
      </w:r>
    </w:p>
    <w:p>
      <w:pPr>
        <w:pStyle w:val="ListBullet"/>
        <w:spacing w:after="40"/>
      </w:pPr>
      <w:r>
        <w:rPr>
          <w:sz w:val="21"/>
        </w:rPr>
        <w:t>Planned the 2025 Christmas appeal across direct mail, email, paid social and shop windows, raising £186,000 against a £140,000 target.</w:t>
      </w:r>
    </w:p>
    <w:p>
      <w:pPr>
        <w:pStyle w:val="ListBullet"/>
        <w:spacing w:after="40"/>
      </w:pPr>
      <w:r>
        <w:rPr>
          <w:sz w:val="21"/>
        </w:rPr>
        <w:t>Grew weekly lottery players from 6,200 to 7,900 with a door drop and Facebook campaign, testing three creative routes before full rollout.</w:t>
      </w:r>
    </w:p>
    <w:p>
      <w:pPr>
        <w:pStyle w:val="ListBullet"/>
        <w:spacing w:after="40"/>
      </w:pPr>
      <w:r>
        <w:rPr>
          <w:sz w:val="21"/>
        </w:rPr>
        <w:t>Moved supporter email from spreadsheets to Dotdigital linked to Beacon CRM, segmenting audiences by consent, giving history and interests.</w:t>
      </w:r>
    </w:p>
    <w:p>
      <w:pPr>
        <w:pStyle w:val="ListBullet"/>
        <w:spacing w:after="40"/>
      </w:pPr>
      <w:r>
        <w:rPr>
          <w:sz w:val="21"/>
        </w:rPr>
        <w:t>Write all campaign copy in Welsh and English, so both versions launch together.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Marketing Officer, Student Recruitment</w:t>
      </w:r>
      <w:r>
        <w:t>, A Welsh university, Cardiff</w:t>
      </w:r>
      <w:r>
        <w:rPr>
          <w:color w:val="5B6672"/>
        </w:rPr>
        <w:t xml:space="preserve">    Sep 2020 - Mar 2023</w:t>
      </w:r>
    </w:p>
    <w:p>
      <w:pPr>
        <w:pStyle w:val="ListBullet"/>
        <w:spacing w:after="40"/>
      </w:pPr>
      <w:r>
        <w:rPr>
          <w:sz w:val="21"/>
        </w:rPr>
        <w:t>Ran paid social and email campaigns for undergraduate open days, increasing bookings by 26% year on year in 2022 on a flat budget.</w:t>
      </w:r>
    </w:p>
    <w:p>
      <w:pPr>
        <w:pStyle w:val="ListBullet"/>
        <w:spacing w:after="40"/>
      </w:pPr>
      <w:r>
        <w:rPr>
          <w:sz w:val="21"/>
        </w:rPr>
        <w:t>Coordinated Clearing marketing each August, briefing the call centre and updating course pages within an hour of results being released.</w:t>
      </w:r>
    </w:p>
    <w:p>
      <w:pPr>
        <w:pStyle w:val="ListBullet"/>
        <w:spacing w:after="40"/>
      </w:pPr>
      <w:r>
        <w:rPr>
          <w:sz w:val="21"/>
        </w:rPr>
        <w:t>Produced 40 student ambassador videos and blogs for TikTok and Instagram, all subtitled for accessibility and published in both languages.</w:t>
      </w:r>
    </w:p>
    <w:p>
      <w:pPr>
        <w:pStyle w:val="ListBullet"/>
        <w:spacing w:after="40"/>
      </w:pPr>
      <w:r>
        <w:rPr>
          <w:sz w:val="21"/>
        </w:rPr>
        <w:t>Managed stands, prospectuses and presentation materials for up to 70 UCAS fairs and school visits a year (virtual in 2020-21) across Wales and South West England.</w:t>
      </w:r>
    </w:p>
    <w:p>
      <w:pPr>
        <w:pStyle w:val="ListBullet"/>
        <w:spacing w:after="40"/>
      </w:pPr>
      <w:r>
        <w:rPr>
          <w:sz w:val="21"/>
        </w:rPr>
        <w:t>Kept 180 course pages in WordPress accurate against the prospectus, working with academic schools before each recruitment cycle.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Events and Fundraising Assistant</w:t>
      </w:r>
      <w:r>
        <w:t>, Llys Ffald Animal Rescue, Cardiff</w:t>
      </w:r>
      <w:r>
        <w:rPr>
          <w:color w:val="5B6672"/>
        </w:rPr>
        <w:t xml:space="preserve">    Jun 2018 - Aug 2020</w:t>
      </w:r>
    </w:p>
    <w:p>
      <w:pPr>
        <w:pStyle w:val="ListBullet"/>
        <w:spacing w:after="40"/>
      </w:pPr>
      <w:r>
        <w:rPr>
          <w:sz w:val="21"/>
        </w:rPr>
        <w:t>Organised a sponsored dog walk for 450 walkers, recruiting 30 volunteers and securing a local business as headline sponsor.</w:t>
      </w:r>
    </w:p>
    <w:p>
      <w:pPr>
        <w:pStyle w:val="ListBullet"/>
        <w:spacing w:after="40"/>
      </w:pPr>
      <w:r>
        <w:rPr>
          <w:sz w:val="21"/>
        </w:rPr>
        <w:t>Processed online and event donations, claiming Gift Aid on eligible gifts and keeping supporter declarations on file.</w:t>
      </w:r>
    </w:p>
    <w:p>
      <w:pPr>
        <w:pStyle w:val="ListBullet"/>
        <w:spacing w:after="40"/>
      </w:pPr>
      <w:r>
        <w:rPr>
          <w:sz w:val="21"/>
        </w:rPr>
        <w:t>Wrote the monthly supporter e-newsletter and weekly rehoming stories for Facebook, which became the charity's main source of adoption enquiries.</w:t>
      </w:r>
    </w:p>
    <w:p>
      <w:pPr>
        <w:pStyle w:val="ListBullet"/>
        <w:spacing w:after="40"/>
      </w:pPr>
      <w:r>
        <w:rPr>
          <w:sz w:val="21"/>
        </w:rPr>
        <w:t>Moved the 2020 summer fun day online in lockdown, raising £9,400 from a virtual pet show.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Bookseller</w:t>
      </w:r>
      <w:r>
        <w:t>, Penylan Books, Cardiff</w:t>
      </w:r>
      <w:r>
        <w:rPr>
          <w:color w:val="5B6672"/>
        </w:rPr>
        <w:t xml:space="preserve">    Jul 2016 - May 2018</w:t>
      </w:r>
    </w:p>
    <w:p>
      <w:pPr>
        <w:pStyle w:val="ListBullet"/>
        <w:spacing w:after="40"/>
      </w:pPr>
      <w:r>
        <w:rPr>
          <w:sz w:val="21"/>
        </w:rPr>
        <w:t>Ran the shop's window displays and Facebook page, promoting author events that regularly filled all 60 seats.</w:t>
      </w:r>
    </w:p>
    <w:p>
      <w:pPr>
        <w:pStyle w:val="ListBullet"/>
        <w:spacing w:after="40"/>
      </w:pPr>
      <w:r>
        <w:rPr>
          <w:sz w:val="21"/>
        </w:rPr>
        <w:t>Served customers, handled special orders and recommended Welsh and English titles in a busy independent bookshop.</w:t>
      </w:r>
    </w:p>
    <w:p>
      <w:pPr>
        <w:pStyle w:val="ListBullet"/>
        <w:spacing w:after="40"/>
      </w:pPr>
      <w:r>
        <w:rPr>
          <w:sz w:val="21"/>
        </w:rPr>
        <w:t>Started a monthly book club promoted through in-store posters and email, growing it to 40 regular members who bought each title.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BA (Hons) Welsh and English Literature, Cardiff University, 2:1, 2016</w:t>
      </w:r>
    </w:p>
    <w:p>
      <w:pPr>
        <w:spacing w:after="40" w:before="0"/>
      </w:pPr>
      <w:r>
        <w:rPr>
          <w:b w:val="0"/>
          <w:sz w:val="21"/>
        </w:rPr>
        <w:t>A-levels: Welsh First Language (A), English Literature (A), History (B), 2013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CIM Level 4 Certificate in Professional Marketing (2022)</w:t>
      </w:r>
    </w:p>
    <w:p>
      <w:pPr>
        <w:spacing w:after="40" w:before="0"/>
      </w:pPr>
      <w:r>
        <w:rPr>
          <w:b w:val="0"/>
          <w:sz w:val="21"/>
        </w:rPr>
        <w:t>Google Analytics Certification (2025)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Welsh (first language) and English: write, edit and present confidently in both</w:t>
      </w:r>
    </w:p>
    <w:p>
      <w:pPr>
        <w:spacing w:after="60" w:before="200"/>
      </w:pPr>
      <w:r>
        <w:rPr>
          <w:b/>
          <w:color w:val="1D7A53"/>
          <w:sz w:val="21"/>
        </w:rPr>
        <w:t>MEMBERSHIPS</w:t>
      </w:r>
    </w:p>
    <w:p>
      <w:pPr>
        <w:pStyle w:val="ListBullet"/>
        <w:spacing w:after="40"/>
      </w:pPr>
      <w:r>
        <w:rPr>
          <w:sz w:val="21"/>
        </w:rPr>
        <w:t>Member of the Chartered Institute of Fundraising (2023 - Present), using its guidance on supporter consent, legacy marketing and digital fundraising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Trustee and publicity lead for a community choir (2021 - Present), growing concert audiences through Facebook events, posters and local radio interviews.</w:t>
      </w:r>
    </w:p>
    <w:p>
      <w:pPr>
        <w:pStyle w:val="ListBullet"/>
        <w:spacing w:after="40"/>
      </w:pPr>
      <w:r>
        <w:rPr>
          <w:sz w:val="21"/>
        </w:rPr>
        <w:t>Run a free social media drop-in for small Cardiff charities twice a year, covering scheduling, consent and simple reporting.</w:t>
      </w:r>
    </w:p>
    <w:p>
      <w:pPr>
        <w:spacing w:after="60" w:before="200"/>
      </w:pPr>
      <w:r>
        <w:rPr>
          <w:b/>
          <w:color w:val="1D7A53"/>
          <w:sz w:val="21"/>
        </w:rPr>
        <w:t>TRAINING</w:t>
      </w:r>
    </w:p>
    <w:p>
      <w:pPr>
        <w:pStyle w:val="ListBullet"/>
        <w:spacing w:after="40"/>
      </w:pPr>
      <w:r>
        <w:rPr>
          <w:sz w:val="21"/>
        </w:rPr>
        <w:t>Media interview and crisis communications training (2024)</w:t>
      </w:r>
    </w:p>
    <w:p>
      <w:pPr>
        <w:pStyle w:val="ListBullet"/>
        <w:spacing w:after="40"/>
      </w:pPr>
      <w:r>
        <w:rPr>
          <w:sz w:val="21"/>
        </w:rPr>
        <w:t>Accessible social media content and alt text workshop (2023)</w:t>
      </w:r>
    </w:p>
    <w:p>
      <w:pPr>
        <w:pStyle w:val="ListBullet"/>
        <w:spacing w:after="40"/>
      </w:pPr>
      <w:r>
        <w:rPr>
          <w:sz w:val="21"/>
        </w:rPr>
        <w:t>Google Ad Grants for charities online course (2025)</w:t>
      </w:r>
    </w:p>
    <w:p>
      <w:pPr>
        <w:pStyle w:val="ListBullet"/>
        <w:spacing w:after="40"/>
      </w:pPr>
      <w:r>
        <w:rPr>
          <w:sz w:val="21"/>
        </w:rPr>
        <w:t>Fundraising Regulator briefing on the updated Code of Fundraising Practice (2025)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and Communications Officer (Charity, Bilingual Welsh)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