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Joel Fung</w:t>
      </w:r>
    </w:p>
    <w:p>
      <w:pPr>
        <w:spacing w:after="40" w:before="0"/>
      </w:pPr>
      <w:r>
        <w:rPr>
          <w:b/>
          <w:color w:val="1D7A53"/>
          <w:sz w:val="23"/>
        </w:rPr>
        <w:t>Lead Data Analyst</w:t>
      </w:r>
    </w:p>
    <w:p>
      <w:pPr>
        <w:spacing w:after="160" w:before="0"/>
      </w:pPr>
      <w:r>
        <w:rPr>
          <w:b w:val="0"/>
          <w:color w:val="5B6672"/>
          <w:sz w:val="19"/>
        </w:rPr>
        <w:t>Edinburgh | joel.fung@email.com | 07700 900815 | linkedin.com/in/joel-fung-cv815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Lead data analyst with 12 years in insurance and banking analytics, managing a team of six at an Edinburgh general insurer with 1.4 million home and motor policies. Owns pricing and claims insight, Consumer Duty outcome monitoring and the move to a cloud data platform. Builds analysis in SQL, Python and dbt, and turns it into decisions for the executive committee. Seeking a head of analytics role.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Analytics team leadership | Consumer Duty outcomes reporting | Pricing and claims analytics | Customer segmentation and retention | Experiment design and A/B testing | SQL (Snowflake, SQL Server) | Python (pandas, scikit-learn, statsmodels) | dbt and analytics engineering | Tableau and Power BI | Data governance and quality frameworks | Board and executive reporting | Hiring and coaching analysts | Vendor and budget management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Lead Data Analyst</w:t>
      </w:r>
      <w:r>
        <w:t>, Pentlandmuir Insurance, Edinburgh</w:t>
      </w:r>
      <w:r>
        <w:rPr>
          <w:color w:val="5B6672"/>
        </w:rPr>
        <w:t xml:space="preserve">    Jan 2022 - Present</w:t>
      </w:r>
    </w:p>
    <w:p>
      <w:pPr>
        <w:pStyle w:val="ListBullet"/>
        <w:spacing w:after="40"/>
      </w:pPr>
      <w:r>
        <w:rPr>
          <w:sz w:val="21"/>
        </w:rPr>
        <w:t>Lead the pricing, claims and customer insight analysts, owning hiring, objectives and a fortnightly code review.</w:t>
      </w:r>
    </w:p>
    <w:p>
      <w:pPr>
        <w:pStyle w:val="ListBullet"/>
        <w:spacing w:after="40"/>
      </w:pPr>
      <w:r>
        <w:rPr>
          <w:sz w:val="21"/>
        </w:rPr>
        <w:t>Designed a dashboard tracking the four Consumer Duty outcomes (products and services, price and value, consumer understanding, consumer support), split for customers with characteristics of vulnerability.</w:t>
      </w:r>
    </w:p>
    <w:p>
      <w:pPr>
        <w:pStyle w:val="ListBullet"/>
        <w:spacing w:after="40"/>
      </w:pPr>
      <w:r>
        <w:rPr>
          <w:sz w:val="21"/>
        </w:rPr>
        <w:t>Wrote the analysis behind the insurer's first annual Consumer Duty board report in 2024, including fair value testing across 14 products.</w:t>
      </w:r>
    </w:p>
    <w:p>
      <w:pPr>
        <w:pStyle w:val="ListBullet"/>
        <w:spacing w:after="40"/>
      </w:pPr>
      <w:r>
        <w:rPr>
          <w:sz w:val="21"/>
        </w:rPr>
        <w:t>Migrated 300 legacy SQL reports to tested, documented dbt models on Snowflake, cutting monthly MI production from eight days to two.</w:t>
      </w:r>
    </w:p>
    <w:p>
      <w:pPr>
        <w:pStyle w:val="ListBullet"/>
        <w:spacing w:after="40"/>
      </w:pPr>
      <w:r>
        <w:rPr>
          <w:sz w:val="21"/>
        </w:rPr>
        <w:t>Found that claims from customers flagged as vulnerable took 40% longer to settle, prompting a dedicated claims handling team.</w:t>
      </w:r>
    </w:p>
    <w:p>
      <w:pPr>
        <w:pStyle w:val="ListBullet"/>
        <w:spacing w:after="40"/>
      </w:pPr>
      <w:r>
        <w:rPr>
          <w:sz w:val="21"/>
        </w:rPr>
        <w:t>Manage a £420,000 analytics budget, including data vendor contracts for vehicle and property risk data.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Senior Data Analyst</w:t>
      </w:r>
      <w:r>
        <w:t>, Pentlandmuir Insurance, Edinburgh</w:t>
      </w:r>
      <w:r>
        <w:rPr>
          <w:color w:val="5B6672"/>
        </w:rPr>
        <w:t xml:space="preserve">    Mar 2019 - Dec 2021</w:t>
      </w:r>
    </w:p>
    <w:p>
      <w:pPr>
        <w:pStyle w:val="ListBullet"/>
        <w:spacing w:after="40"/>
      </w:pPr>
      <w:r>
        <w:rPr>
          <w:sz w:val="21"/>
        </w:rPr>
        <w:t>Built a renewal retention model in Python to support pricing changes needed before the FCA's home and motor renewal pricing rules took effect in January 2022.</w:t>
      </w:r>
    </w:p>
    <w:p>
      <w:pPr>
        <w:pStyle w:val="ListBullet"/>
        <w:spacing w:after="40"/>
      </w:pPr>
      <w:r>
        <w:rPr>
          <w:sz w:val="21"/>
        </w:rPr>
        <w:t>Analysed fraud referrals with the counter-fraud team, raising the hit rate of investigated referrals from 18% to 31%.</w:t>
      </w:r>
    </w:p>
    <w:p>
      <w:pPr>
        <w:pStyle w:val="ListBullet"/>
        <w:spacing w:after="40"/>
      </w:pPr>
      <w:r>
        <w:rPr>
          <w:sz w:val="21"/>
        </w:rPr>
        <w:t>Created a self-service Tableau suite for 90 underwriters and claims managers, replacing 40 emailed spreadsheets.</w:t>
      </w:r>
    </w:p>
    <w:p>
      <w:pPr>
        <w:pStyle w:val="ListBullet"/>
        <w:spacing w:after="40"/>
      </w:pPr>
      <w:r>
        <w:rPr>
          <w:sz w:val="21"/>
        </w:rPr>
        <w:t>Designed A/B tests on online quote journeys, with the winning layout lifting quote-to-buy conversion by 1.8 percentage points.</w:t>
      </w:r>
    </w:p>
    <w:p>
      <w:pPr>
        <w:pStyle w:val="ListBullet"/>
        <w:spacing w:after="40"/>
      </w:pPr>
      <w:r>
        <w:rPr>
          <w:sz w:val="21"/>
        </w:rPr>
        <w:t>Coached three junior analysts on SQL and statistics, two of whom were promoted within 18 months.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Data Analyst</w:t>
      </w:r>
      <w:r>
        <w:t>, Leithmount Bank, Edinburgh</w:t>
      </w:r>
      <w:r>
        <w:rPr>
          <w:color w:val="5B6672"/>
        </w:rPr>
        <w:t xml:space="preserve">    Aug 2016 - Feb 2019</w:t>
      </w:r>
    </w:p>
    <w:p>
      <w:pPr>
        <w:pStyle w:val="ListBullet"/>
        <w:spacing w:after="40"/>
      </w:pPr>
      <w:r>
        <w:rPr>
          <w:sz w:val="21"/>
        </w:rPr>
        <w:t>Analysed mortgage arrears by region and product for the collections strategy team, presenting monthly to the head of collections.</w:t>
      </w:r>
    </w:p>
    <w:p>
      <w:pPr>
        <w:pStyle w:val="ListBullet"/>
        <w:spacing w:after="40"/>
      </w:pPr>
      <w:r>
        <w:rPr>
          <w:sz w:val="21"/>
        </w:rPr>
        <w:t>Built SQL Server stored procedures feeding the credit risk MI pack reviewed by the credit committee.</w:t>
      </w:r>
    </w:p>
    <w:p>
      <w:pPr>
        <w:pStyle w:val="ListBullet"/>
        <w:spacing w:after="40"/>
      </w:pPr>
      <w:r>
        <w:rPr>
          <w:sz w:val="21"/>
        </w:rPr>
        <w:t>Mapped customer data fields across 12 marketing tables for the 2018 GDPR programme, removing personal data with no lawful purpose.</w:t>
      </w:r>
    </w:p>
    <w:p>
      <w:pPr>
        <w:pStyle w:val="ListBullet"/>
        <w:spacing w:after="40"/>
      </w:pPr>
      <w:r>
        <w:rPr>
          <w:sz w:val="21"/>
        </w:rPr>
        <w:t>Automated a weekly complaints root-cause report in R, saving the complaints team a day each week.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Graduate Analyst</w:t>
      </w:r>
      <w:r>
        <w:t>, Glenkelvie Insurance Brokers, Glasgow</w:t>
      </w:r>
      <w:r>
        <w:rPr>
          <w:color w:val="5B6672"/>
        </w:rPr>
        <w:t xml:space="preserve">    Sep 2014 - Jul 2016</w:t>
      </w:r>
    </w:p>
    <w:p>
      <w:pPr>
        <w:pStyle w:val="ListBullet"/>
        <w:spacing w:after="40"/>
      </w:pPr>
      <w:r>
        <w:rPr>
          <w:sz w:val="21"/>
        </w:rPr>
        <w:t>Prepared monthly commercial insurance portfolio reports in Excel and Access for account executives at a 200-person broker.</w:t>
      </w:r>
    </w:p>
    <w:p>
      <w:pPr>
        <w:pStyle w:val="ListBullet"/>
        <w:spacing w:after="40"/>
      </w:pPr>
      <w:r>
        <w:rPr>
          <w:sz w:val="21"/>
        </w:rPr>
        <w:t>Cleaned and merged client records from two acquired brokers, removing 4,000 duplicates before migration.</w:t>
      </w:r>
    </w:p>
    <w:p>
      <w:pPr>
        <w:pStyle w:val="ListBullet"/>
        <w:spacing w:after="40"/>
      </w:pPr>
      <w:r>
        <w:rPr>
          <w:sz w:val="21"/>
        </w:rPr>
        <w:t>Learnt SQL and VBA to automate renewal lists, cutting a two-day monthly task to two hours.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Customer Adviser (part-time)</w:t>
      </w:r>
      <w:r>
        <w:t>, Bank contact centre, Edinburgh</w:t>
      </w:r>
      <w:r>
        <w:rPr>
          <w:color w:val="5B6672"/>
        </w:rPr>
        <w:t xml:space="preserve">    Sep 2010 - May 2013</w:t>
      </w:r>
    </w:p>
    <w:p>
      <w:pPr>
        <w:pStyle w:val="ListBullet"/>
        <w:spacing w:after="40"/>
      </w:pPr>
      <w:r>
        <w:rPr>
          <w:sz w:val="21"/>
        </w:rPr>
        <w:t>Answered current account and card queries on evening and weekend shifts while studying, meeting call quality targets.</w:t>
      </w:r>
    </w:p>
    <w:p>
      <w:pPr>
        <w:pStyle w:val="ListBullet"/>
        <w:spacing w:after="40"/>
      </w:pPr>
      <w:r>
        <w:rPr>
          <w:sz w:val="21"/>
        </w:rPr>
        <w:t>Logged complaint reasons accurately in the case system, an early lesson in how front-line data quality shapes management information.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MSc Statistics, University of Glasgow, 2014</w:t>
      </w:r>
    </w:p>
    <w:p>
      <w:pPr>
        <w:spacing w:after="40" w:before="0"/>
      </w:pPr>
      <w:r>
        <w:rPr>
          <w:b w:val="0"/>
          <w:sz w:val="21"/>
        </w:rPr>
        <w:t>BSc (Hons) Mathematics, University of Edinburgh, 2:1, 2013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Chartered Statistician (CStat), Royal Statistical Society (2021)</w:t>
      </w:r>
    </w:p>
    <w:p>
      <w:pPr>
        <w:spacing w:after="40" w:before="0"/>
      </w:pPr>
      <w:r>
        <w:rPr>
          <w:b w:val="0"/>
          <w:sz w:val="21"/>
        </w:rPr>
        <w:t>ILM Level 5 Certificate in Leadership and Management (2023)</w:t>
      </w:r>
    </w:p>
    <w:p>
      <w:pPr>
        <w:spacing w:after="60" w:before="200"/>
      </w:pPr>
      <w:r>
        <w:rPr>
          <w:b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sz w:val="21"/>
        </w:rPr>
        <w:t>Snowflake | dbt | SQL Server | Python | R | Tableau | Power BI | Git | Azure DevOps | Excel</w:t>
      </w:r>
    </w:p>
    <w:p>
      <w:pPr>
        <w:spacing w:after="60" w:before="200"/>
      </w:pPr>
      <w:r>
        <w:rPr>
          <w:b/>
          <w:color w:val="1D7A53"/>
          <w:sz w:val="21"/>
        </w:rPr>
        <w:t>SPEAKING AND VOLUNTEERING</w:t>
      </w:r>
    </w:p>
    <w:p>
      <w:pPr>
        <w:pStyle w:val="ListBullet"/>
        <w:spacing w:after="40"/>
      </w:pPr>
      <w:r>
        <w:rPr>
          <w:sz w:val="21"/>
        </w:rPr>
        <w:t>Speaker at an Edinburgh analytics meetup on testing dbt models in regulated firms (2025).</w:t>
      </w:r>
    </w:p>
    <w:p>
      <w:pPr>
        <w:pStyle w:val="ListBullet"/>
        <w:spacing w:after="40"/>
      </w:pPr>
      <w:r>
        <w:rPr>
          <w:sz w:val="21"/>
        </w:rPr>
        <w:t>STEM Ambassador (2019 - Present): run data skills sessions for S5 and S6 pupils in Edinburgh secondary schools.</w:t>
      </w:r>
    </w:p>
    <w:p>
      <w:pPr>
        <w:spacing w:after="60" w:before="200"/>
      </w:pPr>
      <w:r>
        <w:rPr>
          <w:b/>
          <w:color w:val="1D7A53"/>
          <w:sz w:val="21"/>
        </w:rPr>
        <w:t>PROFESSIONAL DEVELOPMENT</w:t>
      </w:r>
    </w:p>
    <w:p>
      <w:pPr>
        <w:pStyle w:val="ListBullet"/>
        <w:spacing w:after="40"/>
      </w:pPr>
      <w:r>
        <w:rPr>
          <w:sz w:val="21"/>
        </w:rPr>
        <w:t>Royal Statistical Society CPD on causal inference and experiment design (2025); internal Consumer Duty training for analytics and pricing leads (2023).</w:t>
      </w:r>
    </w:p>
    <w:p>
      <w:pPr>
        <w:spacing w:after="60" w:before="200"/>
      </w:pPr>
      <w:r>
        <w:rPr>
          <w:b/>
          <w:color w:val="1D7A53"/>
          <w:sz w:val="21"/>
        </w:rPr>
        <w:t>LANGUAGES</w:t>
      </w:r>
    </w:p>
    <w:p>
      <w:pPr>
        <w:pStyle w:val="ListBullet"/>
        <w:spacing w:after="40"/>
      </w:pPr>
      <w:r>
        <w:rPr>
          <w:sz w:val="21"/>
        </w:rPr>
        <w:t>English (native) and Cantonese (fluent)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 Data Analyst (Insurance and Financial Services)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