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Aisha Patel</w:t>
      </w:r>
    </w:p>
    <w:p>
      <w:pPr>
        <w:spacing w:after="40" w:before="0"/>
      </w:pPr>
      <w:r>
        <w:rPr>
          <w:b/>
          <w:color w:val="1D7A53"/>
          <w:sz w:val="23"/>
        </w:rPr>
        <w:t>Dementia Care Assistant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aisha.patel@email.com | 07700 900538 | linkedin.com/in/aishapatel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Dementia care assistant with seven years in residential and nursing care, the last five on a 30-bed dementia unit in a nursing home. Reads distressed behaviour as communication and uses life-story work, music and calm redirection to reduce reliance on as-required medicines. Unit dementia champion with a Level 3 Diploma in Adult Care and strong links with families. Seeking a dementia lead or senior care role in Leicester.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Person-centred dementia care | Life-story and reminiscence work | Responding to distress | ABC behaviour charts | Non-verbal communication | Mental Capacity Act in practice | Safe moving and handling | IDDSI diets and thickened fluids | Falls prevention | End of life care | Working with families | Digital care records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Dementia Care Assistant and Unit Dementia Champion</w:t>
      </w:r>
      <w:r>
        <w:t>, Fennimore House Nursing Home, Leicester</w:t>
      </w:r>
      <w:r>
        <w:rPr>
          <w:color w:val="5B6672"/>
        </w:rPr>
        <w:t xml:space="preserve">    Jan 2024 - Present</w:t>
      </w:r>
    </w:p>
    <w:p>
      <w:pPr>
        <w:pStyle w:val="ListBullet"/>
        <w:spacing w:after="40"/>
      </w:pPr>
      <w:r>
        <w:rPr>
          <w:sz w:val="21"/>
        </w:rPr>
        <w:t>Care for 8 to 10 residents with moderate to advanced dementia each shift, working alongside 2 nurses and 5 carers.</w:t>
      </w:r>
    </w:p>
    <w:p>
      <w:pPr>
        <w:pStyle w:val="ListBullet"/>
        <w:spacing w:after="40"/>
      </w:pPr>
      <w:r>
        <w:rPr>
          <w:sz w:val="21"/>
        </w:rPr>
        <w:t>Build a life-story book with the family of every new admission, so staff use the names, routines and memories that settle each person.</w:t>
      </w:r>
    </w:p>
    <w:p>
      <w:pPr>
        <w:pStyle w:val="ListBullet"/>
        <w:spacing w:after="40"/>
      </w:pPr>
      <w:r>
        <w:rPr>
          <w:sz w:val="21"/>
        </w:rPr>
        <w:t>Run monthly 15-minute dementia huddles for day and night staff, covering communication, distress triggers and lessons from recent incidents.</w:t>
      </w:r>
    </w:p>
    <w:p>
      <w:pPr>
        <w:pStyle w:val="ListBullet"/>
        <w:spacing w:after="40"/>
      </w:pPr>
      <w:r>
        <w:rPr>
          <w:sz w:val="21"/>
        </w:rPr>
        <w:t>Introduced a 4pm music and hand-massage session for residents who become restless in the late afternoon, now part of the unit's daily routine.</w:t>
      </w:r>
    </w:p>
    <w:p>
      <w:pPr>
        <w:pStyle w:val="ListBullet"/>
        <w:spacing w:after="40"/>
      </w:pPr>
      <w:r>
        <w:rPr>
          <w:sz w:val="21"/>
        </w:rPr>
        <w:t>Share behaviour records with nurses at medication reviews, supporting a GP-led reduction in as-required antipsychotic use for 3 residents.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 (Dementia Unit)</w:t>
      </w:r>
      <w:r>
        <w:t>, Fennimore House Nursing Home, Leicester</w:t>
      </w:r>
      <w:r>
        <w:rPr>
          <w:color w:val="5B6672"/>
        </w:rPr>
        <w:t xml:space="preserve">    Jan 2022 - Dec 2023</w:t>
      </w:r>
    </w:p>
    <w:p>
      <w:pPr>
        <w:pStyle w:val="ListBullet"/>
        <w:spacing w:after="40"/>
      </w:pPr>
      <w:r>
        <w:rPr>
          <w:sz w:val="21"/>
        </w:rPr>
        <w:t>Recorded distress on ABC charts and shared patterns at handover; a revised evening routine for one resident cut incidents from daily to weekly.</w:t>
      </w:r>
    </w:p>
    <w:p>
      <w:pPr>
        <w:pStyle w:val="ListBullet"/>
        <w:spacing w:after="40"/>
      </w:pPr>
      <w:r>
        <w:rPr>
          <w:sz w:val="21"/>
        </w:rPr>
        <w:t>Supported residents at the end of life with mouth care, repositioning and company, so nobody was alone when family could not be there.</w:t>
      </w:r>
    </w:p>
    <w:p>
      <w:pPr>
        <w:pStyle w:val="ListBullet"/>
        <w:spacing w:after="40"/>
      </w:pPr>
      <w:r>
        <w:rPr>
          <w:sz w:val="21"/>
        </w:rPr>
        <w:t>Used two-carer hoist transfers, stand aids and specialist seating safely, following each resident's moving and handling plan.</w:t>
      </w:r>
    </w:p>
    <w:p>
      <w:pPr>
        <w:pStyle w:val="ListBullet"/>
        <w:spacing w:after="40"/>
      </w:pPr>
      <w:r>
        <w:rPr>
          <w:sz w:val="21"/>
        </w:rPr>
        <w:t>Encouraged eating and drinking with finger foods, coloured plates and unhurried prompting, and kept fluid charts accurate for the nurses.</w:t>
      </w:r>
    </w:p>
    <w:p>
      <w:pPr>
        <w:pStyle w:val="ListBullet"/>
        <w:spacing w:after="40"/>
      </w:pPr>
      <w:r>
        <w:rPr>
          <w:sz w:val="21"/>
        </w:rPr>
        <w:t>Welcomed families at admission and on visits, explaining routines and inviting them to join meals and activities whenever they wished.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Care Assistant</w:t>
      </w:r>
      <w:r>
        <w:t>, Saxonby Court Care Home, Loughborough</w:t>
      </w:r>
      <w:r>
        <w:rPr>
          <w:color w:val="5B6672"/>
        </w:rPr>
        <w:t xml:space="preserve">    Mar 2019 - Dec 2021</w:t>
      </w:r>
    </w:p>
    <w:p>
      <w:pPr>
        <w:pStyle w:val="ListBullet"/>
        <w:spacing w:after="40"/>
      </w:pPr>
      <w:r>
        <w:rPr>
          <w:sz w:val="21"/>
        </w:rPr>
        <w:t>Supported 24 residents in a residential home with personal care, continence and night-time checks across early, late and night rotas.</w:t>
      </w:r>
    </w:p>
    <w:p>
      <w:pPr>
        <w:pStyle w:val="ListBullet"/>
        <w:spacing w:after="40"/>
      </w:pPr>
      <w:r>
        <w:rPr>
          <w:sz w:val="21"/>
        </w:rPr>
        <w:t>Worked through Covid-19 outbreaks, following isolation, PPE and testing guidance and arranging video calls so residents stayed in touch with families.</w:t>
      </w:r>
    </w:p>
    <w:p>
      <w:pPr>
        <w:pStyle w:val="ListBullet"/>
        <w:spacing w:after="40"/>
      </w:pPr>
      <w:r>
        <w:rPr>
          <w:sz w:val="21"/>
        </w:rPr>
        <w:t>Weighed residents monthly and kept food and fluid charts that seniors used for MUST screening and dietitian referrals.</w:t>
      </w:r>
    </w:p>
    <w:p>
      <w:pPr>
        <w:pStyle w:val="ListBullet"/>
        <w:spacing w:after="40"/>
      </w:pPr>
      <w:r>
        <w:rPr>
          <w:sz w:val="21"/>
        </w:rPr>
        <w:t>Helped colleagues understand the food, faith and personal care preferences of Gujarati-speaking residents and their families at care plan reviews.</w:t>
      </w:r>
    </w:p>
    <w:p>
      <w:pPr>
        <w:pStyle w:val="ListBullet"/>
        <w:spacing w:after="40"/>
      </w:pPr>
      <w:r>
        <w:rPr>
          <w:sz w:val="21"/>
        </w:rPr>
        <w:t>Buddied 6 new starters through their first fortnight of shifts while they worked towards the Care Certificate.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Medicines Counter Assistant</w:t>
      </w:r>
      <w:r>
        <w:t>, Independent community pharmacy, Leicester</w:t>
      </w:r>
      <w:r>
        <w:rPr>
          <w:color w:val="5B6672"/>
        </w:rPr>
        <w:t xml:space="preserve">    Sep 2016 - Feb 2019</w:t>
      </w:r>
    </w:p>
    <w:p>
      <w:pPr>
        <w:pStyle w:val="ListBullet"/>
        <w:spacing w:after="40"/>
      </w:pPr>
      <w:r>
        <w:rPr>
          <w:sz w:val="21"/>
        </w:rPr>
        <w:t>Served up to 150 customers a day, many of them older people or carers, answering questions within the limits of the counter role.</w:t>
      </w:r>
    </w:p>
    <w:p>
      <w:pPr>
        <w:pStyle w:val="ListBullet"/>
        <w:spacing w:after="40"/>
      </w:pPr>
      <w:r>
        <w:rPr>
          <w:sz w:val="21"/>
        </w:rPr>
        <w:t>Used WWHAM questions and the pharmacy's sales protocol for every pharmacy-only medicine, referring customers to the pharmacist when needed.</w:t>
      </w:r>
    </w:p>
    <w:p>
      <w:pPr>
        <w:pStyle w:val="ListBullet"/>
        <w:spacing w:after="40"/>
      </w:pPr>
      <w:r>
        <w:rPr>
          <w:sz w:val="21"/>
        </w:rPr>
        <w:t>Packed and labelled home delivery bags for housebound patients, checking names and addresses before every driver run.</w:t>
      </w:r>
    </w:p>
    <w:p>
      <w:pPr>
        <w:pStyle w:val="ListBullet"/>
        <w:spacing w:after="40"/>
      </w:pPr>
      <w:r>
        <w:rPr>
          <w:sz w:val="21"/>
        </w:rPr>
        <w:t>Got to know regular older customers and carers, noticing when someone seemed confused or unwell and alerting the pharmacist straight away.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Diploma in Adult Care (RQF), 2023</w:t>
      </w:r>
    </w:p>
    <w:p>
      <w:pPr>
        <w:spacing w:after="40" w:before="0"/>
      </w:pPr>
      <w:r>
        <w:rPr>
          <w:b w:val="0"/>
          <w:sz w:val="21"/>
        </w:rPr>
        <w:t>NCFE CACHE Level 2 Certificate in the Principles of Dementia Care, 2020</w:t>
      </w:r>
    </w:p>
    <w:p>
      <w:pPr>
        <w:spacing w:after="40" w:before="0"/>
      </w:pPr>
      <w:r>
        <w:rPr>
          <w:b w:val="0"/>
          <w:sz w:val="21"/>
        </w:rPr>
        <w:t>A-levels: Psychology (B), Biology (C), Sociology (C), 2016</w:t>
      </w:r>
    </w:p>
    <w:p>
      <w:pPr>
        <w:spacing w:after="40" w:before="0"/>
      </w:pPr>
      <w:r>
        <w:rPr>
          <w:b w:val="0"/>
          <w:sz w:val="21"/>
        </w:rPr>
        <w:t>9 GCSEs grades A*-C including English and Maths,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Care Certificate, 2019</w:t>
      </w:r>
    </w:p>
    <w:p>
      <w:pPr>
        <w:spacing w:after="40" w:before="0"/>
      </w:pPr>
      <w:r>
        <w:rPr>
          <w:b w:val="0"/>
          <w:sz w:val="21"/>
        </w:rPr>
        <w:t>Oliver McGowan Mandatory Training on Learning Disability and Autism, Tier 2, 2025</w:t>
      </w:r>
    </w:p>
    <w:p>
      <w:pPr>
        <w:spacing w:after="40" w:before="0"/>
      </w:pPr>
      <w:r>
        <w:rPr>
          <w:b w:val="0"/>
          <w:sz w:val="21"/>
        </w:rPr>
        <w:t>Safeguarding Adults, 2025</w:t>
      </w:r>
    </w:p>
    <w:p>
      <w:pPr>
        <w:spacing w:after="40" w:before="0"/>
      </w:pPr>
      <w:r>
        <w:rPr>
          <w:b w:val="0"/>
          <w:sz w:val="21"/>
        </w:rPr>
        <w:t>Moving and handling (practical), renewed 2026</w:t>
      </w:r>
    </w:p>
    <w:p>
      <w:pPr>
        <w:spacing w:after="40" w:before="0"/>
      </w:pPr>
      <w:r>
        <w:rPr>
          <w:b w:val="0"/>
          <w:sz w:val="21"/>
        </w:rPr>
        <w:t>Basic Life Support, 2026</w:t>
      </w:r>
    </w:p>
    <w:p>
      <w:pPr>
        <w:spacing w:after="40" w:before="0"/>
      </w:pPr>
      <w:r>
        <w:rPr>
          <w:b w:val="0"/>
          <w:sz w:val="21"/>
        </w:rPr>
        <w:t>Enhanced DBS on the DBS Update Service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(fluent), Gujarati and Hindi (fluent speaking)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Memory café helper at a Leicester community centre, monthly since 2023: welcomes people living with dementia and their carers, sets up music and activity tables and serves refreshments</w:t>
      </w:r>
    </w:p>
    <w:p>
      <w:pPr>
        <w:spacing w:after="60" w:before="200"/>
      </w:pPr>
      <w:r>
        <w:rPr>
          <w:b/>
          <w:color w:val="1D7A53"/>
          <w:sz w:val="21"/>
        </w:rPr>
        <w:t>RECOGNITION</w:t>
      </w:r>
    </w:p>
    <w:p>
      <w:pPr>
        <w:pStyle w:val="ListBullet"/>
        <w:spacing w:after="40"/>
      </w:pPr>
      <w:r>
        <w:rPr>
          <w:sz w:val="21"/>
        </w:rPr>
        <w:t>Fennimore House Carer of the Year 2024, nominated by residents' families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Dementia Care Assistant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